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5E8" w:rsidRDefault="00E650B3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</w:t>
      </w:r>
      <w:r w:rsidR="00CE13FA">
        <w:rPr>
          <w:lang w:eastAsia="ja-JP"/>
        </w:rPr>
        <w:t>53159</w:t>
      </w:r>
    </w:p>
    <w:p w:rsidR="003C25E8" w:rsidRDefault="00E650B3">
      <w:pPr>
        <w:pStyle w:val="3gpptitlecitytdocnumber"/>
      </w:pPr>
      <w:bookmarkStart w:id="2" w:name="_Hlk19781143"/>
      <w:r>
        <w:t>Malta, MT, 19 – 23 May 2025</w:t>
      </w:r>
    </w:p>
    <w:bookmarkEnd w:id="0"/>
    <w:bookmarkEnd w:id="2"/>
    <w:p w:rsidR="003C25E8" w:rsidRDefault="003C25E8">
      <w:pPr>
        <w:pStyle w:val="ad"/>
        <w:rPr>
          <w:rFonts w:cs="Arial"/>
          <w:bCs/>
          <w:sz w:val="24"/>
          <w:lang w:eastAsia="ja-JP"/>
        </w:rPr>
      </w:pPr>
    </w:p>
    <w:p w:rsidR="003C25E8" w:rsidRDefault="003C25E8">
      <w:pPr>
        <w:pStyle w:val="ad"/>
        <w:rPr>
          <w:rFonts w:cs="Arial"/>
          <w:bCs/>
          <w:sz w:val="24"/>
          <w:lang w:eastAsia="ja-JP"/>
        </w:rPr>
      </w:pPr>
    </w:p>
    <w:p w:rsidR="003C25E8" w:rsidRDefault="00E650B3">
      <w:pPr>
        <w:pStyle w:val="afb"/>
      </w:pPr>
      <w:r>
        <w:t>Agenda Item:</w:t>
      </w:r>
      <w:r>
        <w:tab/>
        <w:t>11.4</w:t>
      </w:r>
    </w:p>
    <w:p w:rsidR="003C25E8" w:rsidRDefault="00E650B3">
      <w:pPr>
        <w:pStyle w:val="afb"/>
        <w:rPr>
          <w:lang w:eastAsia="ja-JP"/>
        </w:rPr>
      </w:pPr>
      <w:r>
        <w:t>Source:</w:t>
      </w:r>
      <w:r>
        <w:tab/>
        <w:t>ZTE Corporation</w:t>
      </w:r>
    </w:p>
    <w:p w:rsidR="003C25E8" w:rsidRDefault="00E650B3">
      <w:pPr>
        <w:pStyle w:val="afb"/>
        <w:ind w:left="1985" w:hanging="1985"/>
        <w:rPr>
          <w:lang w:eastAsia="ja-JP"/>
        </w:rPr>
      </w:pPr>
      <w:r>
        <w:t>Title:</w:t>
      </w:r>
      <w:r>
        <w:tab/>
        <w:t>Further discussion on Continuous MDT Collection</w:t>
      </w:r>
    </w:p>
    <w:p w:rsidR="003C25E8" w:rsidRDefault="00E650B3">
      <w:pPr>
        <w:pStyle w:val="afb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3C25E8" w:rsidRDefault="00E650B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3C25E8" w:rsidRDefault="00E650B3">
      <w:proofErr w:type="spellStart"/>
      <w:r>
        <w:t>SA5</w:t>
      </w:r>
      <w:proofErr w:type="spellEnd"/>
      <w:r>
        <w:t xml:space="preserve"> has responded to </w:t>
      </w:r>
      <w:proofErr w:type="spellStart"/>
      <w:r>
        <w:t>RAN3’s</w:t>
      </w:r>
      <w:proofErr w:type="spellEnd"/>
      <w:r>
        <w:t xml:space="preserve"> LS regarding continuous MDT collection. In the reply LS [1], </w:t>
      </w:r>
      <w:proofErr w:type="spellStart"/>
      <w:r>
        <w:t>SA5</w:t>
      </w:r>
      <w:proofErr w:type="spellEnd"/>
      <w:r>
        <w:t xml:space="preserve"> provided several guidelines addressing the questions raised by RAN3 and also posed some additional questions for clarification. </w:t>
      </w:r>
    </w:p>
    <w:p w:rsidR="003C25E8" w:rsidRDefault="00E650B3">
      <w:pPr>
        <w:rPr>
          <w:rFonts w:eastAsiaTheme="minorEastAsia"/>
          <w:lang w:eastAsia="zh-CN"/>
        </w:rPr>
      </w:pPr>
      <w:r>
        <w:t>In this contribution, we present o</w:t>
      </w:r>
      <w:r>
        <w:t xml:space="preserve">ur understanding of </w:t>
      </w:r>
      <w:proofErr w:type="spellStart"/>
      <w:r>
        <w:t>SA5’s</w:t>
      </w:r>
      <w:proofErr w:type="spellEnd"/>
      <w:r>
        <w:t xml:space="preserve"> input and outline potential solutions for enabling continuous MDT collection.</w:t>
      </w:r>
    </w:p>
    <w:p w:rsidR="003C25E8" w:rsidRDefault="00E650B3">
      <w:pPr>
        <w:pStyle w:val="1"/>
      </w:pPr>
      <w:r>
        <w:t>2</w:t>
      </w:r>
      <w:r>
        <w:tab/>
        <w:t>Discussion</w:t>
      </w:r>
    </w:p>
    <w:p w:rsidR="003C25E8" w:rsidRDefault="00E650B3">
      <w:pPr>
        <w:rPr>
          <w:rFonts w:eastAsiaTheme="minorEastAsia"/>
          <w:lang w:eastAsia="zh-CN"/>
        </w:rPr>
      </w:pPr>
      <w:r>
        <w:rPr>
          <w:rFonts w:eastAsia="等线"/>
          <w:i/>
          <w:iCs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380365</wp:posOffset>
                </wp:positionV>
                <wp:extent cx="6028690" cy="1404620"/>
                <wp:effectExtent l="0" t="0" r="10160" b="2730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6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C25E8" w:rsidRDefault="00E650B3">
                            <w:pPr>
                              <w:rPr>
                                <w:rFonts w:eastAsia="等线"/>
                                <w:i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i/>
                                <w:iCs/>
                                <w:lang w:eastAsia="zh-CN"/>
                              </w:rPr>
                              <w:t>For Measurement Continuity Problem, regarding RAN3 agreements:</w:t>
                            </w:r>
                          </w:p>
                          <w:p w:rsidR="003C25E8" w:rsidRDefault="00E650B3">
                            <w:pP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</w:pP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RAN3: “- The OAM provides to the RAN means to identify that the Managemen</w:t>
                            </w: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t Based MDT is for Continuous MDT, e.g. reusing existing Management Based MDT configuration information.”</w:t>
                            </w:r>
                          </w:p>
                          <w:p w:rsidR="003C25E8" w:rsidRDefault="00E650B3">
                            <w:pP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</w:pPr>
                            <w:r>
                              <w:rPr>
                                <w:rFonts w:eastAsia="等线" w:hint="eastAsia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nswer from </w:t>
                            </w:r>
                            <w:proofErr w:type="spellStart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In </w:t>
                            </w:r>
                            <w:proofErr w:type="spellStart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point of view, </w:t>
                            </w:r>
                            <w:proofErr w:type="spellStart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  <w:t>t is feasible for OAM to provide the configuration mechanisms to RAN to identify Management based MDT for cont</w:t>
                            </w:r>
                            <w:r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  <w:t>inuous MDT</w:t>
                            </w:r>
                            <w:r>
                              <w:rPr>
                                <w:rFonts w:eastAsia="等线"/>
                                <w:i/>
                                <w:highlight w:val="yellow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eastAsia="等线"/>
                                <w:i/>
                                <w:highlight w:val="yellow"/>
                                <w:lang w:val="en-US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rFonts w:eastAsia="等线"/>
                                <w:i/>
                                <w:highlight w:val="yellow"/>
                                <w:lang w:val="en-US"/>
                              </w:rPr>
                              <w:t xml:space="preserve"> expects that RAN3 could provide the configuration details as OAM requirements.</w:t>
                            </w:r>
                          </w:p>
                          <w:p w:rsidR="003C25E8" w:rsidRDefault="00E650B3">
                            <w:pP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</w:pP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RAN3: “- RAN3 will derive solutions for the Measurement Continuity Problem across </w:t>
                            </w:r>
                            <w:proofErr w:type="spellStart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RRC_Connected</w:t>
                            </w:r>
                            <w:proofErr w:type="spellEnd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mobility. </w:t>
                            </w:r>
                            <w:proofErr w:type="spellStart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is requested to focus on the Measurement Continuity</w:t>
                            </w: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Problem across different </w:t>
                            </w:r>
                            <w:proofErr w:type="spellStart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RRC</w:t>
                            </w:r>
                            <w:proofErr w:type="spellEnd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states.”</w:t>
                            </w:r>
                          </w:p>
                          <w:p w:rsidR="003C25E8" w:rsidRDefault="00E650B3">
                            <w:pP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</w:pPr>
                            <w:r>
                              <w:rPr>
                                <w:rFonts w:eastAsia="等线" w:hint="eastAsia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nswer from </w:t>
                            </w:r>
                            <w:proofErr w:type="spellStart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highlight w:val="yellow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highlight w:val="yellow"/>
                              </w:rPr>
                              <w:t xml:space="preserve"> would like RAN3 to provide some clarifications on what problem is referred by “the 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</w:rPr>
                              <w:t xml:space="preserve">Measurement Continuity Problem across different </w:t>
                            </w:r>
                            <w:proofErr w:type="spellStart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</w:rPr>
                              <w:t>RRC</w:t>
                            </w:r>
                            <w:proofErr w:type="spellEnd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</w:rPr>
                              <w:t xml:space="preserve"> states”.</w:t>
                            </w:r>
                          </w:p>
                          <w:p w:rsidR="003C25E8" w:rsidRDefault="00E650B3">
                            <w:pP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</w:pP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RAN3: “- A solution should minimise impacts on the </w:t>
                            </w: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current Management Based MDT framework.”</w:t>
                            </w:r>
                          </w:p>
                          <w:p w:rsidR="003C25E8" w:rsidRDefault="00E650B3">
                            <w:pP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</w:pPr>
                            <w:r>
                              <w:rPr>
                                <w:rFonts w:eastAsia="等线" w:hint="eastAsia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nswer from </w:t>
                            </w:r>
                            <w:proofErr w:type="spellStart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agrees that the 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</w:rPr>
                              <w:t>solution should minimise impacts on the current Management Based MDT framework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.</w:t>
                            </w:r>
                          </w:p>
                          <w:p w:rsidR="003C25E8" w:rsidRDefault="00E650B3">
                            <w:pPr>
                              <w:rPr>
                                <w:rFonts w:eastAsia="等线"/>
                                <w:i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i/>
                                <w:iCs/>
                                <w:lang w:eastAsia="zh-CN"/>
                              </w:rPr>
                              <w:t xml:space="preserve">For Trace Correlation Problem, </w:t>
                            </w:r>
                          </w:p>
                          <w:p w:rsidR="003C25E8" w:rsidRDefault="00E650B3">
                            <w:pP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</w:pP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RAN3: “To solve the Trace Correlation Problem, namely to enable co</w:t>
                            </w: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rrelation of MDT measurements generated by the same UE, it is required to use a temporary identifier for the Continuous MDT, not revealing the UE identity. Such identifier should be made available at the </w:t>
                            </w:r>
                            <w:proofErr w:type="spellStart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TCE</w:t>
                            </w:r>
                            <w:proofErr w:type="spellEnd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to enable correlation of the management-based MD</w:t>
                            </w: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T reports collected during the Continuous MDT, in a way that minimises the impacts on the Management Based MDT solution.”</w:t>
                            </w:r>
                          </w:p>
                          <w:p w:rsidR="003C25E8" w:rsidRDefault="00E650B3">
                            <w:pPr>
                              <w:rPr>
                                <w:highlight w:val="yellow"/>
                              </w:rPr>
                            </w:pPr>
                            <w:r>
                              <w:rPr>
                                <w:rFonts w:eastAsia="等线" w:hint="eastAsia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nswer from </w:t>
                            </w:r>
                            <w:proofErr w:type="spellStart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rFonts w:eastAsia="等线"/>
                                <w:b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等线" w:hint="eastAsia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S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A5</w:t>
                            </w:r>
                            <w:proofErr w:type="spellEnd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agrees that </w:t>
                            </w:r>
                            <w:r>
                              <w:rPr>
                                <w:i/>
                                <w:highlight w:val="yellow"/>
                              </w:rPr>
                              <w:t>at least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TR and </w:t>
                            </w:r>
                            <w:proofErr w:type="spellStart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TRSR</w:t>
                            </w:r>
                            <w:proofErr w:type="spellEnd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(which does not reveal UE identity) could be used for the correlation of the man</w:t>
                            </w:r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agement-based MDT reports at </w:t>
                            </w:r>
                            <w:proofErr w:type="spellStart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TCE</w:t>
                            </w:r>
                            <w:proofErr w:type="spellEnd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>SA5</w:t>
                            </w:r>
                            <w:proofErr w:type="spellEnd"/>
                            <w:r>
                              <w:rPr>
                                <w:rFonts w:eastAsia="等线"/>
                                <w:i/>
                                <w:iCs/>
                                <w:highlight w:val="yellow"/>
                                <w:lang w:eastAsia="zh-CN"/>
                              </w:rPr>
                              <w:t xml:space="preserve"> would like RAN3 to elaborate the details of how to avoid overlapping.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.15pt;margin-top:29.95pt;width:474.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">
                <v:textbox style="mso-fit-shape-to-text:t">
                  <w:txbxContent>
                    <w:p w:rsidR="003C25E8" w:rsidRDefault="00E650B3">
                      <w:pPr>
                        <w:rPr>
                          <w:rFonts w:eastAsia="等线"/>
                          <w:i/>
                          <w:iCs/>
                          <w:lang w:eastAsia="zh-CN"/>
                        </w:rPr>
                      </w:pPr>
                      <w:r>
                        <w:rPr>
                          <w:rFonts w:eastAsia="等线"/>
                          <w:i/>
                          <w:iCs/>
                          <w:lang w:eastAsia="zh-CN"/>
                        </w:rPr>
                        <w:t>For Measurement Continuity Problem, regarding RAN3 agreements:</w:t>
                      </w:r>
                    </w:p>
                    <w:p w:rsidR="003C25E8" w:rsidRDefault="00E650B3">
                      <w:pPr>
                        <w:rPr>
                          <w:rFonts w:eastAsia="等线"/>
                          <w:b/>
                          <w:i/>
                          <w:iCs/>
                        </w:rPr>
                      </w:pPr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>RAN3: “- The OAM provides to the RAN means to identify that the Managemen</w:t>
                      </w:r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>t Based MDT is for Continuous MDT, e.g. reusing existing Management Based MDT configuration information.”</w:t>
                      </w:r>
                    </w:p>
                    <w:p w:rsidR="003C25E8" w:rsidRDefault="00E650B3">
                      <w:pP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</w:pPr>
                      <w:r>
                        <w:rPr>
                          <w:rFonts w:eastAsia="等线" w:hint="eastAsia"/>
                          <w:b/>
                          <w:i/>
                          <w:iCs/>
                          <w:highlight w:val="yellow"/>
                          <w:lang w:eastAsia="zh-CN"/>
                        </w:rPr>
                        <w:t>A</w:t>
                      </w:r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 xml:space="preserve">nswer from </w:t>
                      </w:r>
                      <w:proofErr w:type="spellStart"/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>SA5</w:t>
                      </w:r>
                      <w:proofErr w:type="spellEnd"/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>: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In </w:t>
                      </w:r>
                      <w:proofErr w:type="spellStart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>SA5</w:t>
                      </w:r>
                      <w:proofErr w:type="spellEnd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point of view, </w:t>
                      </w:r>
                      <w:proofErr w:type="spellStart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>i</w:t>
                      </w:r>
                      <w:proofErr w:type="spellEnd"/>
                      <w:r>
                        <w:rPr>
                          <w:i/>
                          <w:iCs/>
                          <w:highlight w:val="yellow"/>
                          <w:lang w:val="en-US"/>
                        </w:rPr>
                        <w:t>t is feasible for OAM to provide the configuration mechanisms to RAN to identify Management based MDT for cont</w:t>
                      </w:r>
                      <w:r>
                        <w:rPr>
                          <w:i/>
                          <w:iCs/>
                          <w:highlight w:val="yellow"/>
                          <w:lang w:val="en-US"/>
                        </w:rPr>
                        <w:t>inuous MDT</w:t>
                      </w:r>
                      <w:r>
                        <w:rPr>
                          <w:rFonts w:eastAsia="等线"/>
                          <w:i/>
                          <w:highlight w:val="yellow"/>
                          <w:lang w:val="en-US"/>
                        </w:rPr>
                        <w:t xml:space="preserve">. </w:t>
                      </w:r>
                      <w:proofErr w:type="spellStart"/>
                      <w:r>
                        <w:rPr>
                          <w:rFonts w:eastAsia="等线"/>
                          <w:i/>
                          <w:highlight w:val="yellow"/>
                          <w:lang w:val="en-US"/>
                        </w:rPr>
                        <w:t>SA5</w:t>
                      </w:r>
                      <w:proofErr w:type="spellEnd"/>
                      <w:r>
                        <w:rPr>
                          <w:rFonts w:eastAsia="等线"/>
                          <w:i/>
                          <w:highlight w:val="yellow"/>
                          <w:lang w:val="en-US"/>
                        </w:rPr>
                        <w:t xml:space="preserve"> expects that RAN3 could provide the configuration details as OAM requirements.</w:t>
                      </w:r>
                    </w:p>
                    <w:p w:rsidR="003C25E8" w:rsidRDefault="00E650B3">
                      <w:pPr>
                        <w:rPr>
                          <w:rFonts w:eastAsia="等线"/>
                          <w:b/>
                          <w:i/>
                          <w:iCs/>
                        </w:rPr>
                      </w:pPr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 xml:space="preserve">RAN3: “- RAN3 will derive solutions for the Measurement Continuity Problem across </w:t>
                      </w:r>
                      <w:proofErr w:type="spellStart"/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>RRC_Connected</w:t>
                      </w:r>
                      <w:proofErr w:type="spellEnd"/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 xml:space="preserve"> mobility. </w:t>
                      </w:r>
                      <w:proofErr w:type="spellStart"/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>SA5</w:t>
                      </w:r>
                      <w:proofErr w:type="spellEnd"/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 xml:space="preserve"> is requested to focus on the Measurement Continuity</w:t>
                      </w:r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 xml:space="preserve"> Problem across different </w:t>
                      </w:r>
                      <w:proofErr w:type="spellStart"/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>RRC</w:t>
                      </w:r>
                      <w:proofErr w:type="spellEnd"/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 xml:space="preserve"> states.”</w:t>
                      </w:r>
                    </w:p>
                    <w:p w:rsidR="003C25E8" w:rsidRDefault="00E650B3">
                      <w:pP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</w:pPr>
                      <w:r>
                        <w:rPr>
                          <w:rFonts w:eastAsia="等线" w:hint="eastAsia"/>
                          <w:b/>
                          <w:i/>
                          <w:iCs/>
                          <w:highlight w:val="yellow"/>
                          <w:lang w:eastAsia="zh-CN"/>
                        </w:rPr>
                        <w:t>A</w:t>
                      </w:r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 xml:space="preserve">nswer from </w:t>
                      </w:r>
                      <w:proofErr w:type="spellStart"/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>SA5</w:t>
                      </w:r>
                      <w:proofErr w:type="spellEnd"/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>: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  <w:highlight w:val="yellow"/>
                        </w:rPr>
                        <w:t>SA5</w:t>
                      </w:r>
                      <w:proofErr w:type="spellEnd"/>
                      <w:r>
                        <w:rPr>
                          <w:i/>
                          <w:iCs/>
                          <w:highlight w:val="yellow"/>
                        </w:rPr>
                        <w:t xml:space="preserve"> would like RAN3 to provide some clarifications on what problem is referred by “the 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</w:rPr>
                        <w:t xml:space="preserve">Measurement Continuity Problem across different </w:t>
                      </w:r>
                      <w:proofErr w:type="spellStart"/>
                      <w:r>
                        <w:rPr>
                          <w:rFonts w:eastAsia="等线"/>
                          <w:i/>
                          <w:iCs/>
                          <w:highlight w:val="yellow"/>
                        </w:rPr>
                        <w:t>RRC</w:t>
                      </w:r>
                      <w:proofErr w:type="spellEnd"/>
                      <w:r>
                        <w:rPr>
                          <w:rFonts w:eastAsia="等线"/>
                          <w:i/>
                          <w:iCs/>
                          <w:highlight w:val="yellow"/>
                        </w:rPr>
                        <w:t xml:space="preserve"> states”.</w:t>
                      </w:r>
                    </w:p>
                    <w:p w:rsidR="003C25E8" w:rsidRDefault="00E650B3">
                      <w:pPr>
                        <w:rPr>
                          <w:rFonts w:eastAsia="等线"/>
                          <w:b/>
                          <w:i/>
                          <w:iCs/>
                        </w:rPr>
                      </w:pPr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 xml:space="preserve">RAN3: “- A solution should minimise impacts on the </w:t>
                      </w:r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>current Management Based MDT framework.”</w:t>
                      </w:r>
                    </w:p>
                    <w:p w:rsidR="003C25E8" w:rsidRDefault="00E650B3">
                      <w:pP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</w:pPr>
                      <w:r>
                        <w:rPr>
                          <w:rFonts w:eastAsia="等线" w:hint="eastAsia"/>
                          <w:b/>
                          <w:i/>
                          <w:iCs/>
                          <w:highlight w:val="yellow"/>
                          <w:lang w:eastAsia="zh-CN"/>
                        </w:rPr>
                        <w:t>A</w:t>
                      </w:r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 xml:space="preserve">nswer from </w:t>
                      </w:r>
                      <w:proofErr w:type="spellStart"/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>SA5</w:t>
                      </w:r>
                      <w:proofErr w:type="spellEnd"/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>: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>SA5</w:t>
                      </w:r>
                      <w:proofErr w:type="spellEnd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agrees that the 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</w:rPr>
                        <w:t>solution should minimise impacts on the current Management Based MDT framework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>.</w:t>
                      </w:r>
                    </w:p>
                    <w:p w:rsidR="003C25E8" w:rsidRDefault="00E650B3">
                      <w:pPr>
                        <w:rPr>
                          <w:rFonts w:eastAsia="等线"/>
                          <w:i/>
                          <w:iCs/>
                          <w:lang w:eastAsia="zh-CN"/>
                        </w:rPr>
                      </w:pPr>
                      <w:r>
                        <w:rPr>
                          <w:rFonts w:eastAsia="等线"/>
                          <w:i/>
                          <w:iCs/>
                          <w:lang w:eastAsia="zh-CN"/>
                        </w:rPr>
                        <w:t xml:space="preserve">For Trace Correlation Problem, </w:t>
                      </w:r>
                    </w:p>
                    <w:p w:rsidR="003C25E8" w:rsidRDefault="00E650B3">
                      <w:pPr>
                        <w:rPr>
                          <w:rFonts w:eastAsia="等线"/>
                          <w:b/>
                          <w:i/>
                          <w:iCs/>
                        </w:rPr>
                      </w:pPr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>RAN3: “To solve the Trace Correlation Problem, namely to enable co</w:t>
                      </w:r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 xml:space="preserve">rrelation of MDT measurements generated by the same UE, it is required to use a temporary identifier for the Continuous MDT, not revealing the UE identity. Such identifier should be made available at the </w:t>
                      </w:r>
                      <w:proofErr w:type="spellStart"/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>TCE</w:t>
                      </w:r>
                      <w:proofErr w:type="spellEnd"/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 xml:space="preserve"> to enable correlation of the management-based MD</w:t>
                      </w:r>
                      <w:r>
                        <w:rPr>
                          <w:rFonts w:eastAsia="等线"/>
                          <w:b/>
                          <w:i/>
                          <w:iCs/>
                        </w:rPr>
                        <w:t>T reports collected during the Continuous MDT, in a way that minimises the impacts on the Management Based MDT solution.”</w:t>
                      </w:r>
                    </w:p>
                    <w:p w:rsidR="003C25E8" w:rsidRDefault="00E650B3">
                      <w:pPr>
                        <w:rPr>
                          <w:highlight w:val="yellow"/>
                        </w:rPr>
                      </w:pPr>
                      <w:r>
                        <w:rPr>
                          <w:rFonts w:eastAsia="等线" w:hint="eastAsia"/>
                          <w:b/>
                          <w:i/>
                          <w:iCs/>
                          <w:highlight w:val="yellow"/>
                          <w:lang w:eastAsia="zh-CN"/>
                        </w:rPr>
                        <w:t>A</w:t>
                      </w:r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 xml:space="preserve">nswer from </w:t>
                      </w:r>
                      <w:proofErr w:type="spellStart"/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>SA5</w:t>
                      </w:r>
                      <w:proofErr w:type="spellEnd"/>
                      <w:r>
                        <w:rPr>
                          <w:rFonts w:eastAsia="等线"/>
                          <w:b/>
                          <w:i/>
                          <w:iCs/>
                          <w:highlight w:val="yellow"/>
                          <w:lang w:eastAsia="zh-CN"/>
                        </w:rPr>
                        <w:t>: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等线" w:hint="eastAsia"/>
                          <w:i/>
                          <w:iCs/>
                          <w:highlight w:val="yellow"/>
                          <w:lang w:eastAsia="zh-CN"/>
                        </w:rPr>
                        <w:t>S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>A5</w:t>
                      </w:r>
                      <w:proofErr w:type="spellEnd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agrees that </w:t>
                      </w:r>
                      <w:r>
                        <w:rPr>
                          <w:i/>
                          <w:highlight w:val="yellow"/>
                        </w:rPr>
                        <w:t>at least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TR and </w:t>
                      </w:r>
                      <w:proofErr w:type="spellStart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>TRSR</w:t>
                      </w:r>
                      <w:proofErr w:type="spellEnd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(which does not reveal UE identity) could be used for the correlation of the man</w:t>
                      </w:r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agement-based MDT reports at </w:t>
                      </w:r>
                      <w:proofErr w:type="spellStart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>TCE</w:t>
                      </w:r>
                      <w:proofErr w:type="spellEnd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. </w:t>
                      </w:r>
                      <w:proofErr w:type="spellStart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>SA5</w:t>
                      </w:r>
                      <w:proofErr w:type="spellEnd"/>
                      <w:r>
                        <w:rPr>
                          <w:rFonts w:eastAsia="等线"/>
                          <w:i/>
                          <w:iCs/>
                          <w:highlight w:val="yellow"/>
                          <w:lang w:eastAsia="zh-CN"/>
                        </w:rPr>
                        <w:t xml:space="preserve"> would like RAN3 to elaborate the details of how to avoid overlapping.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>
        <w:t>SA5</w:t>
      </w:r>
      <w:proofErr w:type="spellEnd"/>
      <w:r>
        <w:t xml:space="preserve"> provided several clarifications in response to </w:t>
      </w:r>
      <w:proofErr w:type="spellStart"/>
      <w:r>
        <w:t>RAN3's</w:t>
      </w:r>
      <w:proofErr w:type="spellEnd"/>
      <w:r>
        <w:t xml:space="preserve"> LS and also raised a few questions that require further clarification. The details are as </w:t>
      </w:r>
      <w:r>
        <w:t>follows:</w:t>
      </w:r>
    </w:p>
    <w:p w:rsidR="003C25E8" w:rsidRDefault="00E650B3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2</w:t>
      </w:r>
      <w:r>
        <w:rPr>
          <w:rFonts w:eastAsiaTheme="minorEastAsia"/>
          <w:lang w:eastAsia="zh-CN"/>
        </w:rPr>
        <w:t>.1 Measurement Continuity</w:t>
      </w:r>
    </w:p>
    <w:p w:rsidR="003C25E8" w:rsidRDefault="00E650B3">
      <w:r>
        <w:t xml:space="preserve">Regarding the Measurement Continuity issue, </w:t>
      </w:r>
      <w:proofErr w:type="spellStart"/>
      <w:r>
        <w:t>SA5</w:t>
      </w:r>
      <w:proofErr w:type="spellEnd"/>
      <w:r>
        <w:t xml:space="preserve"> has confirmed that it is feasible for OAM to provide the necessary configuration mechanisms to the RAN in order to identify Management-based MDT sessions intended for Conti</w:t>
      </w:r>
      <w:r>
        <w:t>nuous MDT. RAN3 may further specify the detailed configuration parameters as part of OAM requirements.</w:t>
      </w:r>
    </w:p>
    <w:p w:rsidR="003C25E8" w:rsidRDefault="00E650B3">
      <w:r>
        <w:t>In alignment with this, RAN3 has also agreed that OAM is responsible for configuring Management-based MDT for Continuous MDT purposes towards the NG-RAN.</w:t>
      </w:r>
    </w:p>
    <w:p w:rsidR="003C25E8" w:rsidRDefault="00E650B3">
      <w:pPr>
        <w:rPr>
          <w:i/>
          <w:color w:val="00B050"/>
        </w:rPr>
      </w:pPr>
      <w:r>
        <w:rPr>
          <w:i/>
          <w:color w:val="00B050"/>
        </w:rPr>
        <w:t>RAN3 assumes that the OAM configures Management Based MDT for Continuous MDT towards the NG-RAN.</w:t>
      </w:r>
    </w:p>
    <w:p w:rsidR="003C25E8" w:rsidRDefault="00E650B3">
      <w:r>
        <w:t xml:space="preserve">Therefore, it is essential that the Management-based MDT configuration delivered by OAM to the NG-RAN includes an explicit indication for Continuous MDT </w:t>
      </w:r>
      <w:r>
        <w:t xml:space="preserve">collection, clearly </w:t>
      </w:r>
      <w:proofErr w:type="spellStart"/>
      <w:r>
        <w:t>signaling</w:t>
      </w:r>
      <w:proofErr w:type="spellEnd"/>
      <w:r>
        <w:t xml:space="preserve"> that the MDT session is intended for continuous data collection.</w:t>
      </w:r>
    </w:p>
    <w:p w:rsidR="003C25E8" w:rsidRDefault="00E650B3">
      <w:r>
        <w:t>A straightforward solution to address the measurement continuity problem is for OAM to include a dedicated parameter in the MDT configuration indicating that the</w:t>
      </w:r>
      <w:r>
        <w:t xml:space="preserve"> session is intended for continuous MDT collection when configuring the management-based solution for RAN.</w:t>
      </w:r>
    </w:p>
    <w:p w:rsidR="003C25E8" w:rsidRDefault="00E650B3">
      <w:r>
        <w:t>The proposed approach introduces a “Continuous MDT” indication within the MDT configuration. Additionally, a measurement duration parameter may optio</w:t>
      </w:r>
      <w:r>
        <w:t>nally be included to define the active period of the session.</w:t>
      </w:r>
    </w:p>
    <w:p w:rsidR="003C25E8" w:rsidRDefault="00E650B3">
      <w:r>
        <w:t>The procedure proceeds as follows:</w:t>
      </w:r>
    </w:p>
    <w:p w:rsidR="003C25E8" w:rsidRDefault="00E650B3">
      <w:pPr>
        <w:pStyle w:val="afc"/>
        <w:numPr>
          <w:ilvl w:val="0"/>
          <w:numId w:val="1"/>
        </w:numPr>
        <w:ind w:firstLineChars="0"/>
      </w:pPr>
      <w:r>
        <w:t>Step 1: OAM configures the management-based MDT, including both Immediate MDT and Logged MDT, with the explicit “Continuous MDT” indication.</w:t>
      </w:r>
    </w:p>
    <w:p w:rsidR="003C25E8" w:rsidRDefault="00E650B3">
      <w:pPr>
        <w:pStyle w:val="afc"/>
        <w:numPr>
          <w:ilvl w:val="0"/>
          <w:numId w:val="1"/>
        </w:numPr>
        <w:ind w:firstLineChars="0"/>
      </w:pPr>
      <w:r>
        <w:t xml:space="preserve">Step 2: While the </w:t>
      </w:r>
      <w:r>
        <w:t xml:space="preserve">UE is in a connected state, Immediate MDT measurements are performed, and the NG-RAN node reports the collected data to the </w:t>
      </w:r>
      <w:proofErr w:type="spellStart"/>
      <w:r>
        <w:t>TCE</w:t>
      </w:r>
      <w:proofErr w:type="spellEnd"/>
      <w:r>
        <w:t>.</w:t>
      </w:r>
    </w:p>
    <w:p w:rsidR="003C25E8" w:rsidRDefault="00E650B3">
      <w:pPr>
        <w:pStyle w:val="afc"/>
        <w:numPr>
          <w:ilvl w:val="0"/>
          <w:numId w:val="1"/>
        </w:numPr>
        <w:ind w:firstLineChars="0"/>
      </w:pPr>
      <w:r>
        <w:t>Step 3: When the UE transitions to an idle or inactive state, it begins Logged MDT measurement collection.</w:t>
      </w:r>
    </w:p>
    <w:p w:rsidR="003C25E8" w:rsidRDefault="00E650B3">
      <w:pPr>
        <w:pStyle w:val="afc"/>
        <w:numPr>
          <w:ilvl w:val="0"/>
          <w:numId w:val="1"/>
        </w:numPr>
        <w:ind w:firstLineChars="0"/>
      </w:pPr>
      <w:r>
        <w:t>Step 4: Upon re-entr</w:t>
      </w:r>
      <w:r>
        <w:t>y into the connected state, the UE sends the logged measurement report, with the Continuous MDT indication, to the (new) serving NG-RAN node.</w:t>
      </w:r>
    </w:p>
    <w:p w:rsidR="00BA114C" w:rsidRPr="00BA114C" w:rsidRDefault="00BA114C" w:rsidP="00BA114C">
      <w:pPr>
        <w:pStyle w:val="afc"/>
        <w:numPr>
          <w:ilvl w:val="0"/>
          <w:numId w:val="1"/>
        </w:numPr>
        <w:ind w:firstLineChars="0"/>
      </w:pPr>
      <w:r w:rsidRPr="00BA114C">
        <w:t>Step 5: The (new) NG-RAN node, recognizing that the UE is configured for Continuous MDT and report to the OAM. Then OAM re-applies the previously assigned MDT configuration to NG-RAN and NG-RAN selects the same UE.</w:t>
      </w:r>
    </w:p>
    <w:p w:rsidR="003C25E8" w:rsidRDefault="00E650B3">
      <w:pPr>
        <w:pStyle w:val="afc"/>
        <w:numPr>
          <w:ilvl w:val="0"/>
          <w:numId w:val="1"/>
        </w:numPr>
        <w:ind w:firstLineChars="0"/>
      </w:pPr>
      <w:r>
        <w:t>S</w:t>
      </w:r>
      <w:r>
        <w:t>tep 6: Once the configured measurement duration expires, the Continuous MDT session is terminated.</w:t>
      </w:r>
    </w:p>
    <w:p w:rsidR="003C25E8" w:rsidRDefault="00E650B3">
      <w:pPr>
        <w:pStyle w:val="afc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To resolve </w:t>
      </w:r>
      <w:r>
        <w:rPr>
          <w:rStyle w:val="af7"/>
          <w:b/>
        </w:rPr>
        <w:t>Problem A (Measurement Continuity)</w:t>
      </w:r>
      <w:r>
        <w:rPr>
          <w:b/>
        </w:rPr>
        <w:t xml:space="preserve">, it is proposed to introduce a </w:t>
      </w:r>
      <w:r>
        <w:rPr>
          <w:rStyle w:val="af5"/>
        </w:rPr>
        <w:t>“Continuous MDT”</w:t>
      </w:r>
      <w:r>
        <w:t xml:space="preserve"> </w:t>
      </w:r>
      <w:r>
        <w:rPr>
          <w:b/>
        </w:rPr>
        <w:t>parameter in the MDT configuratio</w:t>
      </w:r>
      <w:r>
        <w:rPr>
          <w:b/>
        </w:rPr>
        <w:t>n, with an optional measurement duration to control the continuous MDT collection session.</w:t>
      </w:r>
    </w:p>
    <w:p w:rsidR="003C25E8" w:rsidRDefault="00E650B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Importantly,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has agreed that the proposed solution should minimize any impacts on the existing Management-Based MDT framework, ensuring backward compatibility an</w:t>
      </w:r>
      <w:r>
        <w:rPr>
          <w:rFonts w:eastAsiaTheme="minorEastAsia"/>
          <w:lang w:eastAsia="zh-CN"/>
        </w:rPr>
        <w:t>d avoiding unnecessary complexity in existing implementations.</w:t>
      </w:r>
    </w:p>
    <w:p w:rsidR="003C25E8" w:rsidRDefault="00E650B3">
      <w:pPr>
        <w:rPr>
          <w:rFonts w:eastAsiaTheme="minorEastAsia"/>
          <w:lang w:val="en-US" w:eastAsia="zh-CN"/>
        </w:rPr>
      </w:pPr>
      <w:proofErr w:type="spellStart"/>
      <w:r>
        <w:rPr>
          <w:rFonts w:eastAsiaTheme="minorEastAsia"/>
          <w:lang w:val="en-US" w:eastAsia="zh-CN"/>
        </w:rPr>
        <w:t>SA5</w:t>
      </w:r>
      <w:proofErr w:type="spellEnd"/>
      <w:r>
        <w:rPr>
          <w:rFonts w:eastAsiaTheme="minorEastAsia"/>
          <w:lang w:val="en-US" w:eastAsia="zh-CN"/>
        </w:rPr>
        <w:t xml:space="preserve"> has requested clarification regarding the specific issue referred to as the “Measurement Continuity Problem across different </w:t>
      </w:r>
      <w:proofErr w:type="spellStart"/>
      <w:r>
        <w:rPr>
          <w:rFonts w:eastAsiaTheme="minorEastAsia"/>
          <w:lang w:val="en-US" w:eastAsia="zh-CN"/>
        </w:rPr>
        <w:t>RRC</w:t>
      </w:r>
      <w:proofErr w:type="spellEnd"/>
      <w:r>
        <w:rPr>
          <w:rFonts w:eastAsiaTheme="minorEastAsia"/>
          <w:lang w:val="en-US" w:eastAsia="zh-CN"/>
        </w:rPr>
        <w:t xml:space="preserve"> states.”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In response, RAN3 refers to the description provide</w:t>
      </w:r>
      <w:r>
        <w:rPr>
          <w:rFonts w:eastAsiaTheme="minorEastAsia"/>
          <w:lang w:val="en-US" w:eastAsia="zh-CN"/>
        </w:rPr>
        <w:t>d in TR 38.743, which outlines the issue as follows:</w:t>
      </w:r>
    </w:p>
    <w:p w:rsidR="003C25E8" w:rsidRDefault="00E650B3">
      <w:pPr>
        <w:rPr>
          <w:i/>
        </w:rPr>
      </w:pPr>
      <w:r>
        <w:rPr>
          <w:i/>
        </w:rPr>
        <w:t xml:space="preserve">The problem of continuous data collection for management-based MDT can be described as follows: a UE in the NG-RAN can be configured with management-based Logged MDT when in </w:t>
      </w:r>
      <w:proofErr w:type="spellStart"/>
      <w:r>
        <w:rPr>
          <w:i/>
        </w:rPr>
        <w:t>RRC_Idle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RRC_Inactive</w:t>
      </w:r>
      <w:proofErr w:type="spellEnd"/>
      <w:r>
        <w:rPr>
          <w:i/>
        </w:rPr>
        <w:t xml:space="preserve"> sta</w:t>
      </w:r>
      <w:r>
        <w:rPr>
          <w:i/>
        </w:rPr>
        <w:t xml:space="preserve">tes and with management-based Immediate MDT when in </w:t>
      </w:r>
      <w:proofErr w:type="spellStart"/>
      <w:r>
        <w:rPr>
          <w:i/>
        </w:rPr>
        <w:t>RRC_Connected</w:t>
      </w:r>
      <w:proofErr w:type="spellEnd"/>
      <w:r>
        <w:rPr>
          <w:i/>
        </w:rPr>
        <w:t xml:space="preserve"> state. Differently from signalling-based MDT, in management-based MDT, a UE is not uniquely identified in the MDT activation. </w:t>
      </w:r>
      <w:r>
        <w:rPr>
          <w:i/>
          <w:highlight w:val="yellow"/>
        </w:rPr>
        <w:t xml:space="preserve">Therefore, when a UE transits to </w:t>
      </w:r>
      <w:proofErr w:type="spellStart"/>
      <w:r>
        <w:rPr>
          <w:i/>
          <w:highlight w:val="yellow"/>
        </w:rPr>
        <w:t>RRC_Connected</w:t>
      </w:r>
      <w:proofErr w:type="spellEnd"/>
      <w:r>
        <w:rPr>
          <w:i/>
          <w:highlight w:val="yellow"/>
        </w:rPr>
        <w:t xml:space="preserve"> state from </w:t>
      </w:r>
      <w:proofErr w:type="spellStart"/>
      <w:r>
        <w:rPr>
          <w:i/>
          <w:highlight w:val="yellow"/>
        </w:rPr>
        <w:t>RRC_Id</w:t>
      </w:r>
      <w:r>
        <w:rPr>
          <w:i/>
          <w:highlight w:val="yellow"/>
        </w:rPr>
        <w:t>le</w:t>
      </w:r>
      <w:proofErr w:type="spellEnd"/>
      <w:r>
        <w:rPr>
          <w:i/>
          <w:highlight w:val="yellow"/>
        </w:rPr>
        <w:t>/</w:t>
      </w:r>
      <w:proofErr w:type="spellStart"/>
      <w:r>
        <w:rPr>
          <w:i/>
          <w:highlight w:val="yellow"/>
        </w:rPr>
        <w:t>RRC_Inactive</w:t>
      </w:r>
      <w:proofErr w:type="spellEnd"/>
      <w:r>
        <w:rPr>
          <w:i/>
          <w:highlight w:val="yellow"/>
        </w:rPr>
        <w:t xml:space="preserve"> (during which Logged MDT data have been collected)</w:t>
      </w:r>
      <w:r>
        <w:rPr>
          <w:i/>
        </w:rPr>
        <w:t xml:space="preserve"> or when a UE is handed over between </w:t>
      </w:r>
      <w:proofErr w:type="spellStart"/>
      <w:r>
        <w:rPr>
          <w:i/>
        </w:rPr>
        <w:t>gNBs</w:t>
      </w:r>
      <w:proofErr w:type="spellEnd"/>
      <w:r>
        <w:rPr>
          <w:i/>
        </w:rPr>
        <w:t xml:space="preserve">, </w:t>
      </w:r>
      <w:r>
        <w:rPr>
          <w:i/>
          <w:highlight w:val="yellow"/>
        </w:rPr>
        <w:t>the network does not have standardized means to select again the same UE for continuous MDT for subsequent MDT data collection.</w:t>
      </w:r>
    </w:p>
    <w:p w:rsidR="003C25E8" w:rsidRDefault="00E650B3">
      <w:pPr>
        <w:pStyle w:val="afc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 Respond to </w:t>
      </w:r>
      <w:proofErr w:type="spellStart"/>
      <w:r>
        <w:rPr>
          <w:rFonts w:eastAsiaTheme="minorEastAsia"/>
          <w:b/>
          <w:lang w:eastAsia="zh-CN"/>
        </w:rPr>
        <w:t>SA5</w:t>
      </w:r>
      <w:proofErr w:type="spellEnd"/>
      <w:r>
        <w:rPr>
          <w:rFonts w:eastAsiaTheme="minorEastAsia"/>
          <w:b/>
          <w:lang w:eastAsia="zh-CN"/>
        </w:rPr>
        <w:t xml:space="preserve"> by </w:t>
      </w:r>
      <w:r>
        <w:rPr>
          <w:rFonts w:eastAsiaTheme="minorEastAsia"/>
          <w:b/>
          <w:lang w:eastAsia="zh-CN"/>
        </w:rPr>
        <w:t xml:space="preserve">clarifying that the Measurement Continuity Problem across different </w:t>
      </w:r>
      <w:proofErr w:type="spellStart"/>
      <w:r>
        <w:rPr>
          <w:rFonts w:eastAsiaTheme="minorEastAsia"/>
          <w:b/>
          <w:lang w:eastAsia="zh-CN"/>
        </w:rPr>
        <w:t>RRC</w:t>
      </w:r>
      <w:proofErr w:type="spellEnd"/>
      <w:r>
        <w:rPr>
          <w:rFonts w:eastAsiaTheme="minorEastAsia"/>
          <w:b/>
          <w:lang w:eastAsia="zh-CN"/>
        </w:rPr>
        <w:t xml:space="preserve"> states is as described above in TR 38.743.</w:t>
      </w:r>
    </w:p>
    <w:p w:rsidR="003C25E8" w:rsidRDefault="00E650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Both </w:t>
      </w:r>
      <w:proofErr w:type="spellStart"/>
      <w:r>
        <w:rPr>
          <w:rFonts w:eastAsiaTheme="minorEastAsia"/>
          <w:lang w:val="en-US" w:eastAsia="zh-CN"/>
        </w:rPr>
        <w:t>SA5</w:t>
      </w:r>
      <w:proofErr w:type="spellEnd"/>
      <w:r>
        <w:rPr>
          <w:rFonts w:eastAsiaTheme="minorEastAsia"/>
          <w:lang w:val="en-US" w:eastAsia="zh-CN"/>
        </w:rPr>
        <w:t xml:space="preserve"> and RAN3 have reached a common understanding that the solution to support Continuous MDT collection must minimize impacts on the exi</w:t>
      </w:r>
      <w:r>
        <w:rPr>
          <w:rFonts w:eastAsiaTheme="minorEastAsia"/>
          <w:lang w:val="en-US" w:eastAsia="zh-CN"/>
        </w:rPr>
        <w:t>sting Management-Based MDT framework.</w:t>
      </w:r>
    </w:p>
    <w:p w:rsidR="003C25E8" w:rsidRDefault="00E650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However, in contrast to this principle, some companies have proposed a CN-based solution in which the AMF is responsible for allocating a temporary indication for the purpose of maintaining measurement continuity. Spec</w:t>
      </w:r>
      <w:r>
        <w:rPr>
          <w:rFonts w:eastAsiaTheme="minorEastAsia"/>
          <w:lang w:val="en-US" w:eastAsia="zh-CN"/>
        </w:rPr>
        <w:t>ifically, the AMF would assign a persistent or random UE ID that is passed to the RAN, and store the corresponding MDT configuration.</w:t>
      </w:r>
    </w:p>
    <w:p w:rsidR="003C25E8" w:rsidRDefault="00E650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While this approach may offer a means to track the same UE across states, it introduces several significant concerns:</w:t>
      </w:r>
    </w:p>
    <w:p w:rsidR="003C25E8" w:rsidRDefault="00E650B3">
      <w:pPr>
        <w:pStyle w:val="afc"/>
        <w:numPr>
          <w:ilvl w:val="0"/>
          <w:numId w:val="1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Incr</w:t>
      </w:r>
      <w:r>
        <w:rPr>
          <w:rFonts w:eastAsiaTheme="minorEastAsia"/>
          <w:b/>
          <w:lang w:val="en-US" w:eastAsia="zh-CN"/>
        </w:rPr>
        <w:t xml:space="preserve">eased complexity and burden on the CN: </w:t>
      </w:r>
      <w:r>
        <w:rPr>
          <w:rFonts w:eastAsiaTheme="minorEastAsia"/>
          <w:lang w:val="en-US" w:eastAsia="zh-CN"/>
        </w:rPr>
        <w:t>The CN would be required to consistently allocate and manage a persistent UE ID for each participating UE, adding complexity to core network procedures for management-based MDT.</w:t>
      </w:r>
    </w:p>
    <w:p w:rsidR="003C25E8" w:rsidRDefault="00E650B3">
      <w:pPr>
        <w:pStyle w:val="afc"/>
        <w:numPr>
          <w:ilvl w:val="0"/>
          <w:numId w:val="1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Limited applicability in inter-AMF hand</w:t>
      </w:r>
      <w:r>
        <w:rPr>
          <w:rFonts w:eastAsiaTheme="minorEastAsia"/>
          <w:b/>
          <w:lang w:val="en-US" w:eastAsia="zh-CN"/>
        </w:rPr>
        <w:t>over scenarios:</w:t>
      </w:r>
      <w:r>
        <w:rPr>
          <w:rFonts w:eastAsiaTheme="minorEastAsia"/>
          <w:lang w:val="en-US" w:eastAsia="zh-CN"/>
        </w:rPr>
        <w:t xml:space="preserve"> Persistent UE IDs may not be maintained across AMF boundaries, thereby undermining the objective of continuous measurement continuity in such scenarios.</w:t>
      </w:r>
    </w:p>
    <w:p w:rsidR="003C25E8" w:rsidRDefault="00E650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the CN-based approach deviates from the agreed-upon principle of minimizing </w:t>
      </w:r>
      <w:r>
        <w:rPr>
          <w:rFonts w:eastAsiaTheme="minorEastAsia"/>
          <w:lang w:val="en-US" w:eastAsia="zh-CN"/>
        </w:rPr>
        <w:t>the impact on the Management-Based MDT framework, and may not be a suitable direction for standardization.</w:t>
      </w:r>
      <w:r>
        <w:rPr>
          <w:rFonts w:eastAsiaTheme="minorEastAsia" w:hint="eastAsia"/>
          <w:lang w:val="en-US" w:eastAsia="zh-CN"/>
        </w:rPr>
        <w:t xml:space="preserve"> Taking the limited time in </w:t>
      </w:r>
      <w:proofErr w:type="spellStart"/>
      <w:r>
        <w:rPr>
          <w:rFonts w:eastAsiaTheme="minorEastAsia" w:hint="eastAsia"/>
          <w:lang w:val="en-US" w:eastAsia="zh-CN"/>
        </w:rPr>
        <w:t>R19</w:t>
      </w:r>
      <w:proofErr w:type="spellEnd"/>
      <w:r>
        <w:rPr>
          <w:rFonts w:eastAsiaTheme="minorEastAsia" w:hint="eastAsia"/>
          <w:lang w:val="en-US" w:eastAsia="zh-CN"/>
        </w:rPr>
        <w:t xml:space="preserve"> into account</w:t>
      </w:r>
      <w:r>
        <w:rPr>
          <w:rFonts w:eastAsiaTheme="minorEastAsia" w:hint="eastAsia"/>
          <w:lang w:val="en-US" w:eastAsia="zh-CN"/>
        </w:rPr>
        <w:t xml:space="preserve">, we propose </w:t>
      </w:r>
      <w:r>
        <w:rPr>
          <w:rFonts w:eastAsiaTheme="minorEastAsia" w:hint="eastAsia"/>
          <w:lang w:val="en-US" w:eastAsia="zh-CN"/>
        </w:rPr>
        <w:t xml:space="preserve">to adopt the </w:t>
      </w:r>
      <w:r>
        <w:rPr>
          <w:rFonts w:eastAsiaTheme="minorEastAsia" w:hint="eastAsia"/>
          <w:lang w:val="en-US" w:eastAsia="zh-CN"/>
        </w:rPr>
        <w:t xml:space="preserve">solution with </w:t>
      </w:r>
      <w:proofErr w:type="spellStart"/>
      <w:r>
        <w:rPr>
          <w:rFonts w:eastAsiaTheme="minorEastAsia" w:hint="eastAsia"/>
          <w:lang w:val="en-US" w:eastAsia="zh-CN"/>
        </w:rPr>
        <w:t>minized</w:t>
      </w:r>
      <w:proofErr w:type="spellEnd"/>
      <w:r>
        <w:rPr>
          <w:rFonts w:eastAsiaTheme="minorEastAsia" w:hint="eastAsia"/>
          <w:lang w:val="en-US" w:eastAsia="zh-CN"/>
        </w:rPr>
        <w:t xml:space="preserve"> standard impact.</w:t>
      </w:r>
    </w:p>
    <w:p w:rsidR="003C25E8" w:rsidRDefault="00E650B3" w:rsidP="00C41C96">
      <w:pPr>
        <w:pStyle w:val="afc"/>
        <w:numPr>
          <w:ilvl w:val="255"/>
          <w:numId w:val="0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</w:t>
      </w:r>
      <w:r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/>
          <w:b/>
          <w:lang w:eastAsia="zh-CN"/>
        </w:rPr>
        <w:t>AMF-based solution, is not</w:t>
      </w:r>
      <w:r>
        <w:rPr>
          <w:rFonts w:eastAsiaTheme="minorEastAsia"/>
          <w:b/>
          <w:lang w:eastAsia="zh-CN"/>
        </w:rPr>
        <w:t xml:space="preserve"> an ideal approach for resolving the issue of continuous data collection due to its significant burden on the CN and its infeasibility in scenarios involving inter-AMF handovers.</w:t>
      </w:r>
    </w:p>
    <w:p w:rsidR="003C25E8" w:rsidRDefault="00E650B3">
      <w:pPr>
        <w:pStyle w:val="afc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t is proposed </w:t>
      </w:r>
      <w:r>
        <w:rPr>
          <w:rFonts w:eastAsiaTheme="minorEastAsia"/>
          <w:b/>
          <w:lang w:eastAsia="zh-CN"/>
        </w:rPr>
        <w:t xml:space="preserve">to </w:t>
      </w:r>
      <w:r w:rsidRPr="00C41C96">
        <w:rPr>
          <w:rFonts w:eastAsiaTheme="minorEastAsia"/>
          <w:b/>
          <w:lang w:val="en-US" w:eastAsia="zh-CN"/>
        </w:rPr>
        <w:t xml:space="preserve">adopt the solution with </w:t>
      </w:r>
      <w:r w:rsidR="00C51D48" w:rsidRPr="005A57BC">
        <w:rPr>
          <w:rFonts w:eastAsiaTheme="minorEastAsia"/>
          <w:b/>
          <w:lang w:eastAsia="zh-CN"/>
        </w:rPr>
        <w:t>min</w:t>
      </w:r>
      <w:r w:rsidR="00C51D48">
        <w:rPr>
          <w:rFonts w:eastAsiaTheme="minorEastAsia"/>
          <w:b/>
          <w:lang w:eastAsia="zh-CN"/>
        </w:rPr>
        <w:t>im</w:t>
      </w:r>
      <w:r w:rsidR="00C51D48" w:rsidRPr="005A57BC">
        <w:rPr>
          <w:rFonts w:eastAsiaTheme="minorEastAsia"/>
          <w:b/>
          <w:lang w:eastAsia="zh-CN"/>
        </w:rPr>
        <w:t>ized</w:t>
      </w:r>
      <w:r w:rsidRPr="00C41C96">
        <w:rPr>
          <w:rFonts w:eastAsiaTheme="minorEastAsia"/>
          <w:b/>
          <w:lang w:val="en-US" w:eastAsia="zh-CN"/>
        </w:rPr>
        <w:t xml:space="preserve"> standard impact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to support continuous MDT collection</w:t>
      </w:r>
      <w:r>
        <w:rPr>
          <w:rFonts w:eastAsiaTheme="minorEastAsia"/>
          <w:b/>
          <w:lang w:val="en-US" w:eastAsia="zh-CN"/>
        </w:rPr>
        <w:t xml:space="preserve"> in </w:t>
      </w:r>
      <w:proofErr w:type="spellStart"/>
      <w:r>
        <w:rPr>
          <w:rFonts w:eastAsiaTheme="minorEastAsia"/>
          <w:b/>
          <w:lang w:val="en-US" w:eastAsia="zh-CN"/>
        </w:rPr>
        <w:t>R19</w:t>
      </w:r>
      <w:proofErr w:type="spellEnd"/>
      <w:r>
        <w:rPr>
          <w:rFonts w:eastAsiaTheme="minorEastAsia"/>
          <w:b/>
          <w:lang w:eastAsia="zh-CN"/>
        </w:rPr>
        <w:t>.</w:t>
      </w:r>
    </w:p>
    <w:p w:rsidR="003C25E8" w:rsidRDefault="003C25E8">
      <w:pPr>
        <w:rPr>
          <w:rFonts w:eastAsiaTheme="minorEastAsia"/>
          <w:b/>
          <w:lang w:eastAsia="zh-CN"/>
        </w:rPr>
      </w:pPr>
    </w:p>
    <w:p w:rsidR="003C25E8" w:rsidRDefault="00E650B3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.2 Trace Correlation</w:t>
      </w:r>
    </w:p>
    <w:p w:rsidR="003C25E8" w:rsidRDefault="00E650B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reply LS,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agrees that at least TR and </w:t>
      </w:r>
      <w:proofErr w:type="spellStart"/>
      <w:r>
        <w:rPr>
          <w:rFonts w:eastAsiaTheme="minorEastAsia"/>
          <w:lang w:eastAsia="zh-CN"/>
        </w:rPr>
        <w:t>TRSR</w:t>
      </w:r>
      <w:proofErr w:type="spellEnd"/>
      <w:r>
        <w:rPr>
          <w:rFonts w:eastAsiaTheme="minorEastAsia"/>
          <w:lang w:eastAsia="zh-CN"/>
        </w:rPr>
        <w:t xml:space="preserve">—both of which do not expose UE identity—can be used for </w:t>
      </w:r>
      <w:r>
        <w:rPr>
          <w:rFonts w:eastAsiaTheme="minorEastAsia"/>
          <w:lang w:eastAsia="zh-CN"/>
        </w:rPr>
        <w:t xml:space="preserve">correlating management-based MDT reports at the </w:t>
      </w:r>
      <w:proofErr w:type="spellStart"/>
      <w:r>
        <w:rPr>
          <w:rFonts w:eastAsiaTheme="minorEastAsia"/>
          <w:lang w:eastAsia="zh-CN"/>
        </w:rPr>
        <w:t>TCE</w:t>
      </w:r>
      <w:proofErr w:type="spellEnd"/>
      <w:r>
        <w:rPr>
          <w:rFonts w:eastAsiaTheme="minorEastAsia"/>
          <w:lang w:eastAsia="zh-CN"/>
        </w:rPr>
        <w:t>.</w:t>
      </w:r>
    </w:p>
    <w:p w:rsidR="003C25E8" w:rsidRDefault="00E650B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our perspective, if TR and </w:t>
      </w:r>
      <w:proofErr w:type="spellStart"/>
      <w:r>
        <w:rPr>
          <w:rFonts w:eastAsiaTheme="minorEastAsia"/>
          <w:lang w:eastAsia="zh-CN"/>
        </w:rPr>
        <w:t>TRSR</w:t>
      </w:r>
      <w:proofErr w:type="spellEnd"/>
      <w:r>
        <w:rPr>
          <w:rFonts w:eastAsiaTheme="minorEastAsia"/>
          <w:lang w:eastAsia="zh-CN"/>
        </w:rPr>
        <w:t xml:space="preserve"> can be used to link multiple management-based MDT reports, and if the </w:t>
      </w:r>
      <w:proofErr w:type="spellStart"/>
      <w:r>
        <w:rPr>
          <w:rFonts w:eastAsiaTheme="minorEastAsia"/>
          <w:lang w:eastAsia="zh-CN"/>
        </w:rPr>
        <w:t>TCE</w:t>
      </w:r>
      <w:proofErr w:type="spellEnd"/>
      <w:r>
        <w:rPr>
          <w:rFonts w:eastAsiaTheme="minorEastAsia"/>
          <w:lang w:eastAsia="zh-CN"/>
        </w:rPr>
        <w:t xml:space="preserve"> can further utilize the timestamp and the “Continuous MDT” indication embedded in the measur</w:t>
      </w:r>
      <w:r>
        <w:rPr>
          <w:rFonts w:eastAsiaTheme="minorEastAsia"/>
          <w:lang w:eastAsia="zh-CN"/>
        </w:rPr>
        <w:t xml:space="preserve">ement reports, then it becomes feasible to associate multiple measurement reports from the same UE across different </w:t>
      </w:r>
      <w:proofErr w:type="spellStart"/>
      <w:r>
        <w:rPr>
          <w:rFonts w:eastAsiaTheme="minorEastAsia"/>
          <w:lang w:eastAsia="zh-CN"/>
        </w:rPr>
        <w:t>RRC</w:t>
      </w:r>
      <w:proofErr w:type="spellEnd"/>
      <w:r>
        <w:rPr>
          <w:rFonts w:eastAsiaTheme="minorEastAsia"/>
          <w:lang w:eastAsia="zh-CN"/>
        </w:rPr>
        <w:t xml:space="preserve"> states.</w:t>
      </w:r>
    </w:p>
    <w:p w:rsidR="003C25E8" w:rsidRDefault="00E650B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approach represents the least intrusive solution to the existing Management-Based MDT framework, as it does not rely on per</w:t>
      </w:r>
      <w:r>
        <w:rPr>
          <w:rFonts w:eastAsiaTheme="minorEastAsia"/>
          <w:lang w:eastAsia="zh-CN"/>
        </w:rPr>
        <w:t xml:space="preserve">sistent UE identifiers from the CN and avoids introducing new core network procedures. It aligns fully with the shared goal of both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and RAN3 to minimize the impact while enabling measurement continuity.</w:t>
      </w:r>
    </w:p>
    <w:p w:rsidR="003C25E8" w:rsidRDefault="00E650B3">
      <w:pPr>
        <w:pStyle w:val="afc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Following the </w:t>
      </w:r>
      <w:proofErr w:type="spellStart"/>
      <w:r>
        <w:rPr>
          <w:rFonts w:eastAsiaTheme="minorEastAsia"/>
          <w:b/>
          <w:lang w:eastAsia="zh-CN"/>
        </w:rPr>
        <w:t>SA5’s</w:t>
      </w:r>
      <w:proofErr w:type="spellEnd"/>
      <w:r>
        <w:rPr>
          <w:rFonts w:eastAsiaTheme="minorEastAsia"/>
          <w:b/>
          <w:lang w:eastAsia="zh-CN"/>
        </w:rPr>
        <w:t xml:space="preserve"> guidelines, RAN3 agrees to re</w:t>
      </w:r>
      <w:r>
        <w:rPr>
          <w:rFonts w:eastAsiaTheme="minorEastAsia"/>
          <w:b/>
          <w:lang w:eastAsia="zh-CN"/>
        </w:rPr>
        <w:t xml:space="preserve">-using TR and </w:t>
      </w:r>
      <w:proofErr w:type="spellStart"/>
      <w:r>
        <w:rPr>
          <w:rFonts w:eastAsiaTheme="minorEastAsia"/>
          <w:b/>
          <w:lang w:eastAsia="zh-CN"/>
        </w:rPr>
        <w:t>TRSR</w:t>
      </w:r>
      <w:proofErr w:type="spellEnd"/>
      <w:r>
        <w:rPr>
          <w:rFonts w:eastAsiaTheme="minorEastAsia"/>
          <w:b/>
          <w:lang w:eastAsia="zh-CN"/>
        </w:rPr>
        <w:t xml:space="preserve"> to resolve the Trace Correlation Problem</w:t>
      </w:r>
      <w:r>
        <w:rPr>
          <w:rFonts w:eastAsiaTheme="minorEastAsia" w:hint="eastAsia"/>
          <w:b/>
          <w:lang w:val="en-US" w:eastAsia="zh-CN"/>
        </w:rPr>
        <w:t xml:space="preserve"> while </w:t>
      </w:r>
      <w:r>
        <w:rPr>
          <w:rFonts w:eastAsiaTheme="minorEastAsia" w:hint="eastAsia"/>
          <w:b/>
          <w:lang w:val="en-US" w:eastAsia="zh-CN"/>
        </w:rPr>
        <w:t xml:space="preserve">the details on configuration can be left to </w:t>
      </w:r>
      <w:proofErr w:type="spellStart"/>
      <w:r>
        <w:rPr>
          <w:rFonts w:eastAsiaTheme="minorEastAsia" w:hint="eastAsia"/>
          <w:b/>
          <w:lang w:val="en-US" w:eastAsia="zh-CN"/>
        </w:rPr>
        <w:t>SA5</w:t>
      </w:r>
      <w:proofErr w:type="spellEnd"/>
      <w:r>
        <w:rPr>
          <w:rFonts w:eastAsiaTheme="minorEastAsia"/>
          <w:b/>
          <w:lang w:eastAsia="zh-CN"/>
        </w:rPr>
        <w:t>.</w:t>
      </w:r>
    </w:p>
    <w:p w:rsidR="00453BD1" w:rsidRPr="00453BD1" w:rsidRDefault="00453BD1" w:rsidP="00453BD1">
      <w:pPr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 xml:space="preserve">Agree the Reply LS to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[2].</w:t>
      </w:r>
    </w:p>
    <w:p w:rsidR="003C25E8" w:rsidRDefault="00E650B3">
      <w:pPr>
        <w:pStyle w:val="1"/>
      </w:pPr>
      <w:r>
        <w:t>3</w:t>
      </w:r>
      <w:r>
        <w:tab/>
        <w:t>Conclusion</w:t>
      </w:r>
    </w:p>
    <w:p w:rsidR="003C25E8" w:rsidRDefault="00E650B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proposals and observations:</w:t>
      </w:r>
    </w:p>
    <w:p w:rsidR="003C25E8" w:rsidRDefault="00E650B3">
      <w:pPr>
        <w:pStyle w:val="afc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To resolve </w:t>
      </w:r>
      <w:r>
        <w:rPr>
          <w:rStyle w:val="af7"/>
          <w:b/>
        </w:rPr>
        <w:t>Problem A (Measurement Continuity)</w:t>
      </w:r>
      <w:r>
        <w:rPr>
          <w:b/>
        </w:rPr>
        <w:t xml:space="preserve">, it is proposed to introduce a </w:t>
      </w:r>
      <w:r>
        <w:rPr>
          <w:rStyle w:val="af5"/>
        </w:rPr>
        <w:t>“Conti</w:t>
      </w:r>
      <w:r>
        <w:rPr>
          <w:rStyle w:val="af5"/>
        </w:rPr>
        <w:t>nuous MDT”</w:t>
      </w:r>
      <w:r>
        <w:t xml:space="preserve"> </w:t>
      </w:r>
      <w:r>
        <w:rPr>
          <w:b/>
        </w:rPr>
        <w:t>parameter in the MDT configuration, with an optional measurement duration to control the continuous MDT collection session.</w:t>
      </w:r>
    </w:p>
    <w:p w:rsidR="003C25E8" w:rsidRDefault="00E650B3">
      <w:pPr>
        <w:pStyle w:val="afc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 Respond to </w:t>
      </w:r>
      <w:proofErr w:type="spellStart"/>
      <w:r>
        <w:rPr>
          <w:rFonts w:eastAsiaTheme="minorEastAsia"/>
          <w:b/>
          <w:lang w:eastAsia="zh-CN"/>
        </w:rPr>
        <w:t>SA5</w:t>
      </w:r>
      <w:proofErr w:type="spellEnd"/>
      <w:r>
        <w:rPr>
          <w:rFonts w:eastAsiaTheme="minorEastAsia"/>
          <w:b/>
          <w:lang w:eastAsia="zh-CN"/>
        </w:rPr>
        <w:t xml:space="preserve"> by clarifying that the Measurement Continuity Problem across different </w:t>
      </w:r>
      <w:proofErr w:type="spellStart"/>
      <w:r>
        <w:rPr>
          <w:rFonts w:eastAsiaTheme="minorEastAsia"/>
          <w:b/>
          <w:lang w:eastAsia="zh-CN"/>
        </w:rPr>
        <w:t>RRC</w:t>
      </w:r>
      <w:proofErr w:type="spellEnd"/>
      <w:r>
        <w:rPr>
          <w:rFonts w:eastAsiaTheme="minorEastAsia"/>
          <w:b/>
          <w:lang w:eastAsia="zh-CN"/>
        </w:rPr>
        <w:t xml:space="preserve"> states is as described above i</w:t>
      </w:r>
      <w:r>
        <w:rPr>
          <w:rFonts w:eastAsiaTheme="minorEastAsia"/>
          <w:b/>
          <w:lang w:eastAsia="zh-CN"/>
        </w:rPr>
        <w:t>n TR 38.743.</w:t>
      </w:r>
    </w:p>
    <w:p w:rsidR="003C25E8" w:rsidRDefault="00E650B3" w:rsidP="00C41C96">
      <w:pPr>
        <w:pStyle w:val="afc"/>
        <w:numPr>
          <w:ilvl w:val="255"/>
          <w:numId w:val="0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1: </w:t>
      </w:r>
      <w:r>
        <w:rPr>
          <w:rFonts w:eastAsiaTheme="minorEastAsia"/>
          <w:b/>
          <w:lang w:eastAsia="zh-CN"/>
        </w:rPr>
        <w:t>AMF-based solution, is not an ideal approach for resolving the issue of continuous data collection due to its significant burden on the CN and its infeasibility in scenarios involving inter-AMF handovers.</w:t>
      </w:r>
    </w:p>
    <w:p w:rsidR="003C25E8" w:rsidRPr="005A57BC" w:rsidRDefault="00E650B3" w:rsidP="005A57BC">
      <w:pPr>
        <w:pStyle w:val="afc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 w:rsidRPr="005A57BC">
        <w:rPr>
          <w:rFonts w:eastAsiaTheme="minorEastAsia" w:hint="eastAsia"/>
          <w:b/>
          <w:lang w:eastAsia="zh-CN"/>
        </w:rPr>
        <w:lastRenderedPageBreak/>
        <w:t>I</w:t>
      </w:r>
      <w:r w:rsidRPr="005A57BC">
        <w:rPr>
          <w:rFonts w:eastAsiaTheme="minorEastAsia"/>
          <w:b/>
          <w:lang w:eastAsia="zh-CN"/>
        </w:rPr>
        <w:t xml:space="preserve">t is proposed to </w:t>
      </w:r>
      <w:r w:rsidRPr="005A57BC">
        <w:rPr>
          <w:rFonts w:eastAsiaTheme="minorEastAsia"/>
          <w:b/>
          <w:lang w:eastAsia="zh-CN"/>
        </w:rPr>
        <w:t>adopt</w:t>
      </w:r>
      <w:r w:rsidRPr="005A57BC">
        <w:rPr>
          <w:rFonts w:eastAsiaTheme="minorEastAsia"/>
          <w:b/>
          <w:lang w:eastAsia="zh-CN"/>
        </w:rPr>
        <w:t xml:space="preserve"> the solution with min</w:t>
      </w:r>
      <w:r w:rsidR="00C51D48">
        <w:rPr>
          <w:rFonts w:eastAsiaTheme="minorEastAsia"/>
          <w:b/>
          <w:lang w:eastAsia="zh-CN"/>
        </w:rPr>
        <w:t>i</w:t>
      </w:r>
      <w:r w:rsidR="000B26A5">
        <w:rPr>
          <w:rFonts w:eastAsiaTheme="minorEastAsia"/>
          <w:b/>
          <w:lang w:eastAsia="zh-CN"/>
        </w:rPr>
        <w:t>m</w:t>
      </w:r>
      <w:r w:rsidRPr="005A57BC">
        <w:rPr>
          <w:rFonts w:eastAsiaTheme="minorEastAsia"/>
          <w:b/>
          <w:lang w:eastAsia="zh-CN"/>
        </w:rPr>
        <w:t>ized standard impact</w:t>
      </w:r>
      <w:r w:rsidRPr="005A57BC">
        <w:rPr>
          <w:rFonts w:eastAsiaTheme="minorEastAsia"/>
          <w:b/>
          <w:lang w:eastAsia="zh-CN"/>
        </w:rPr>
        <w:t xml:space="preserve"> to support continuous MDT collection</w:t>
      </w:r>
      <w:r w:rsidRPr="005A57BC">
        <w:rPr>
          <w:rFonts w:eastAsiaTheme="minorEastAsia"/>
          <w:b/>
          <w:lang w:eastAsia="zh-CN"/>
        </w:rPr>
        <w:t xml:space="preserve"> in </w:t>
      </w:r>
      <w:proofErr w:type="spellStart"/>
      <w:r w:rsidRPr="005A57BC">
        <w:rPr>
          <w:rFonts w:eastAsiaTheme="minorEastAsia"/>
          <w:b/>
          <w:lang w:eastAsia="zh-CN"/>
        </w:rPr>
        <w:t>R19</w:t>
      </w:r>
      <w:proofErr w:type="spellEnd"/>
      <w:r w:rsidRPr="005A57BC">
        <w:rPr>
          <w:rFonts w:eastAsiaTheme="minorEastAsia"/>
          <w:b/>
          <w:lang w:eastAsia="zh-CN"/>
        </w:rPr>
        <w:t>.</w:t>
      </w:r>
    </w:p>
    <w:p w:rsidR="003C25E8" w:rsidRPr="005A57BC" w:rsidRDefault="00E650B3" w:rsidP="005A57BC">
      <w:pPr>
        <w:pStyle w:val="afc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 w:rsidRPr="005A57BC">
        <w:rPr>
          <w:rFonts w:eastAsiaTheme="minorEastAsia"/>
          <w:b/>
          <w:lang w:eastAsia="zh-CN"/>
        </w:rPr>
        <w:t xml:space="preserve">Following the </w:t>
      </w:r>
      <w:proofErr w:type="spellStart"/>
      <w:r w:rsidRPr="005A57BC">
        <w:rPr>
          <w:rFonts w:eastAsiaTheme="minorEastAsia"/>
          <w:b/>
          <w:lang w:eastAsia="zh-CN"/>
        </w:rPr>
        <w:t>SA5’s</w:t>
      </w:r>
      <w:proofErr w:type="spellEnd"/>
      <w:r w:rsidRPr="005A57BC">
        <w:rPr>
          <w:rFonts w:eastAsiaTheme="minorEastAsia"/>
          <w:b/>
          <w:lang w:eastAsia="zh-CN"/>
        </w:rPr>
        <w:t xml:space="preserve"> guidelines,</w:t>
      </w:r>
      <w:r w:rsidRPr="005A57BC">
        <w:rPr>
          <w:rFonts w:eastAsiaTheme="minorEastAsia"/>
          <w:b/>
          <w:lang w:eastAsia="zh-CN"/>
        </w:rPr>
        <w:t xml:space="preserve"> RAN3 agrees to re-using TR and </w:t>
      </w:r>
      <w:proofErr w:type="spellStart"/>
      <w:r w:rsidRPr="005A57BC">
        <w:rPr>
          <w:rFonts w:eastAsiaTheme="minorEastAsia"/>
          <w:b/>
          <w:lang w:eastAsia="zh-CN"/>
        </w:rPr>
        <w:t>TRSR</w:t>
      </w:r>
      <w:proofErr w:type="spellEnd"/>
      <w:r w:rsidRPr="005A57BC">
        <w:rPr>
          <w:rFonts w:eastAsiaTheme="minorEastAsia"/>
          <w:b/>
          <w:lang w:eastAsia="zh-CN"/>
        </w:rPr>
        <w:t xml:space="preserve"> to resolve the Trace Correlation Problem</w:t>
      </w:r>
      <w:r w:rsidRPr="005A57BC">
        <w:rPr>
          <w:rFonts w:eastAsiaTheme="minorEastAsia"/>
          <w:b/>
          <w:lang w:eastAsia="zh-CN"/>
        </w:rPr>
        <w:t xml:space="preserve"> while the details on </w:t>
      </w:r>
      <w:r w:rsidRPr="005A57BC">
        <w:rPr>
          <w:rFonts w:eastAsiaTheme="minorEastAsia" w:hint="eastAsia"/>
          <w:b/>
          <w:lang w:eastAsia="zh-CN"/>
        </w:rPr>
        <w:t xml:space="preserve">such </w:t>
      </w:r>
      <w:r w:rsidRPr="005A57BC">
        <w:rPr>
          <w:rFonts w:eastAsiaTheme="minorEastAsia"/>
          <w:b/>
          <w:lang w:eastAsia="zh-CN"/>
        </w:rPr>
        <w:t xml:space="preserve">TR and </w:t>
      </w:r>
      <w:proofErr w:type="spellStart"/>
      <w:r w:rsidRPr="005A57BC">
        <w:rPr>
          <w:rFonts w:eastAsiaTheme="minorEastAsia"/>
          <w:b/>
          <w:lang w:eastAsia="zh-CN"/>
        </w:rPr>
        <w:t>TRSR</w:t>
      </w:r>
      <w:proofErr w:type="spellEnd"/>
      <w:r w:rsidRPr="005A57BC">
        <w:rPr>
          <w:rFonts w:eastAsiaTheme="minorEastAsia" w:hint="eastAsia"/>
          <w:b/>
          <w:lang w:eastAsia="zh-CN"/>
        </w:rPr>
        <w:t xml:space="preserve"> </w:t>
      </w:r>
      <w:r w:rsidRPr="005A57BC">
        <w:rPr>
          <w:rFonts w:eastAsiaTheme="minorEastAsia"/>
          <w:b/>
          <w:lang w:eastAsia="zh-CN"/>
        </w:rPr>
        <w:t xml:space="preserve">configuration can be left to </w:t>
      </w:r>
      <w:proofErr w:type="spellStart"/>
      <w:r w:rsidRPr="005A57BC">
        <w:rPr>
          <w:rFonts w:eastAsiaTheme="minorEastAsia"/>
          <w:b/>
          <w:lang w:eastAsia="zh-CN"/>
        </w:rPr>
        <w:t>SA5</w:t>
      </w:r>
      <w:proofErr w:type="spellEnd"/>
      <w:r w:rsidRPr="005A57BC">
        <w:rPr>
          <w:rFonts w:eastAsiaTheme="minorEastAsia"/>
          <w:b/>
          <w:lang w:eastAsia="zh-CN"/>
        </w:rPr>
        <w:t>.</w:t>
      </w:r>
    </w:p>
    <w:p w:rsidR="003C25E8" w:rsidRDefault="00E650B3">
      <w:pPr>
        <w:pStyle w:val="1"/>
      </w:pPr>
      <w:r>
        <w:t>4</w:t>
      </w:r>
      <w:r>
        <w:tab/>
        <w:t>Reference</w:t>
      </w:r>
    </w:p>
    <w:p w:rsidR="003C25E8" w:rsidRDefault="00E650B3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proofErr w:type="spellStart"/>
      <w:r>
        <w:rPr>
          <w:rFonts w:eastAsiaTheme="minorEastAsia"/>
          <w:lang w:eastAsia="zh-CN"/>
        </w:rPr>
        <w:t>S5</w:t>
      </w:r>
      <w:proofErr w:type="spellEnd"/>
      <w:r>
        <w:rPr>
          <w:rFonts w:eastAsiaTheme="minorEastAsia"/>
          <w:lang w:eastAsia="zh-CN"/>
        </w:rPr>
        <w:t xml:space="preserve">-252114, Reply LS to LS on Continuous MDT, </w:t>
      </w:r>
      <w:proofErr w:type="spellStart"/>
      <w:r>
        <w:rPr>
          <w:rFonts w:eastAsiaTheme="minorEastAsia"/>
          <w:lang w:eastAsia="zh-CN"/>
        </w:rPr>
        <w:t>SA5</w:t>
      </w:r>
      <w:proofErr w:type="spellEnd"/>
    </w:p>
    <w:p w:rsidR="003C25E8" w:rsidRDefault="00AB038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453BD1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="003E61D2" w:rsidRPr="003E61D2">
        <w:t xml:space="preserve"> </w:t>
      </w:r>
      <w:proofErr w:type="spellStart"/>
      <w:r w:rsidR="003E61D2">
        <w:t>R3</w:t>
      </w:r>
      <w:proofErr w:type="spellEnd"/>
      <w:r w:rsidR="003E61D2">
        <w:t>-253517</w:t>
      </w:r>
      <w:r w:rsidR="003E61D2">
        <w:t xml:space="preserve">, </w:t>
      </w:r>
      <w:r w:rsidR="003E61D2" w:rsidRPr="003E61D2">
        <w:t xml:space="preserve">[Draft] Reply LS to </w:t>
      </w:r>
      <w:proofErr w:type="spellStart"/>
      <w:r w:rsidR="003E61D2" w:rsidRPr="003E61D2">
        <w:t>SA5</w:t>
      </w:r>
      <w:proofErr w:type="spellEnd"/>
      <w:r w:rsidR="003E61D2" w:rsidRPr="003E61D2">
        <w:t xml:space="preserve"> on Continuous MDT Collection</w:t>
      </w:r>
      <w:r w:rsidR="00CC2109">
        <w:t>, ZTE Corporation</w:t>
      </w:r>
      <w:bookmarkStart w:id="3" w:name="_GoBack"/>
      <w:bookmarkEnd w:id="3"/>
    </w:p>
    <w:sectPr w:rsidR="003C25E8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0B3" w:rsidRDefault="00E650B3">
      <w:pPr>
        <w:spacing w:after="0"/>
      </w:pPr>
      <w:r>
        <w:separator/>
      </w:r>
    </w:p>
  </w:endnote>
  <w:endnote w:type="continuationSeparator" w:id="0">
    <w:p w:rsidR="00E650B3" w:rsidRDefault="00E650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0B3" w:rsidRDefault="00E650B3">
      <w:pPr>
        <w:spacing w:after="0"/>
      </w:pPr>
      <w:r>
        <w:separator/>
      </w:r>
    </w:p>
  </w:footnote>
  <w:footnote w:type="continuationSeparator" w:id="0">
    <w:p w:rsidR="00E650B3" w:rsidRDefault="00E650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5E8" w:rsidRDefault="00E650B3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F832C6"/>
    <w:multiLevelType w:val="multilevel"/>
    <w:tmpl w:val="56F832C6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495286"/>
    <w:multiLevelType w:val="multilevel"/>
    <w:tmpl w:val="66495286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60F6379"/>
    <w:multiLevelType w:val="multilevel"/>
    <w:tmpl w:val="760F6379"/>
    <w:lvl w:ilvl="0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FD8"/>
    <w:rsid w:val="00000DF0"/>
    <w:rsid w:val="00001E8F"/>
    <w:rsid w:val="00011409"/>
    <w:rsid w:val="000118C1"/>
    <w:rsid w:val="00014226"/>
    <w:rsid w:val="00020D4D"/>
    <w:rsid w:val="00022E4A"/>
    <w:rsid w:val="00024C18"/>
    <w:rsid w:val="00031AB9"/>
    <w:rsid w:val="000472E8"/>
    <w:rsid w:val="00051FFB"/>
    <w:rsid w:val="00055102"/>
    <w:rsid w:val="00061D0F"/>
    <w:rsid w:val="00067DCD"/>
    <w:rsid w:val="00094F0A"/>
    <w:rsid w:val="000A6394"/>
    <w:rsid w:val="000B26A5"/>
    <w:rsid w:val="000C038A"/>
    <w:rsid w:val="000C6598"/>
    <w:rsid w:val="000D6382"/>
    <w:rsid w:val="000D7F91"/>
    <w:rsid w:val="000F00A9"/>
    <w:rsid w:val="000F2210"/>
    <w:rsid w:val="000F23FA"/>
    <w:rsid w:val="000F5E54"/>
    <w:rsid w:val="00112C4C"/>
    <w:rsid w:val="00116931"/>
    <w:rsid w:val="00131F16"/>
    <w:rsid w:val="00141B54"/>
    <w:rsid w:val="00145D43"/>
    <w:rsid w:val="001519E7"/>
    <w:rsid w:val="001562B4"/>
    <w:rsid w:val="0016286B"/>
    <w:rsid w:val="001670C1"/>
    <w:rsid w:val="001763A1"/>
    <w:rsid w:val="00191183"/>
    <w:rsid w:val="00192C46"/>
    <w:rsid w:val="00194E08"/>
    <w:rsid w:val="001A7B60"/>
    <w:rsid w:val="001B6CDC"/>
    <w:rsid w:val="001B6EBB"/>
    <w:rsid w:val="001B7A65"/>
    <w:rsid w:val="001D2CB8"/>
    <w:rsid w:val="001D5378"/>
    <w:rsid w:val="001E41F3"/>
    <w:rsid w:val="001E48D4"/>
    <w:rsid w:val="002218D6"/>
    <w:rsid w:val="0026004D"/>
    <w:rsid w:val="002622D2"/>
    <w:rsid w:val="00262C39"/>
    <w:rsid w:val="002636A7"/>
    <w:rsid w:val="00265B7F"/>
    <w:rsid w:val="00272BD4"/>
    <w:rsid w:val="00274611"/>
    <w:rsid w:val="0027588B"/>
    <w:rsid w:val="00275D12"/>
    <w:rsid w:val="002769EB"/>
    <w:rsid w:val="002860C4"/>
    <w:rsid w:val="002A37C8"/>
    <w:rsid w:val="002A4718"/>
    <w:rsid w:val="002A47EF"/>
    <w:rsid w:val="002B23F9"/>
    <w:rsid w:val="002B24C6"/>
    <w:rsid w:val="002B5741"/>
    <w:rsid w:val="002B5B7A"/>
    <w:rsid w:val="002C238A"/>
    <w:rsid w:val="002D59BB"/>
    <w:rsid w:val="002D6F11"/>
    <w:rsid w:val="002E595A"/>
    <w:rsid w:val="002E7CF1"/>
    <w:rsid w:val="002F1F13"/>
    <w:rsid w:val="00305409"/>
    <w:rsid w:val="00332A03"/>
    <w:rsid w:val="00332AC6"/>
    <w:rsid w:val="003468CA"/>
    <w:rsid w:val="0035319E"/>
    <w:rsid w:val="00353346"/>
    <w:rsid w:val="00376EE0"/>
    <w:rsid w:val="0037719A"/>
    <w:rsid w:val="00381983"/>
    <w:rsid w:val="00383D1B"/>
    <w:rsid w:val="00384419"/>
    <w:rsid w:val="00386B54"/>
    <w:rsid w:val="00392B19"/>
    <w:rsid w:val="00396631"/>
    <w:rsid w:val="003A3838"/>
    <w:rsid w:val="003A4E1D"/>
    <w:rsid w:val="003A5266"/>
    <w:rsid w:val="003B51FA"/>
    <w:rsid w:val="003B597F"/>
    <w:rsid w:val="003B7609"/>
    <w:rsid w:val="003C12C0"/>
    <w:rsid w:val="003C25E8"/>
    <w:rsid w:val="003D15E8"/>
    <w:rsid w:val="003E1A36"/>
    <w:rsid w:val="003E44D2"/>
    <w:rsid w:val="003E61D2"/>
    <w:rsid w:val="003F54CE"/>
    <w:rsid w:val="003F6635"/>
    <w:rsid w:val="0040623E"/>
    <w:rsid w:val="00414A3F"/>
    <w:rsid w:val="004165D0"/>
    <w:rsid w:val="004242F1"/>
    <w:rsid w:val="00440D8F"/>
    <w:rsid w:val="00447131"/>
    <w:rsid w:val="00453BD1"/>
    <w:rsid w:val="00461544"/>
    <w:rsid w:val="00462761"/>
    <w:rsid w:val="00464968"/>
    <w:rsid w:val="00467657"/>
    <w:rsid w:val="00474B25"/>
    <w:rsid w:val="00477480"/>
    <w:rsid w:val="00477891"/>
    <w:rsid w:val="0048182F"/>
    <w:rsid w:val="004839DB"/>
    <w:rsid w:val="004842C7"/>
    <w:rsid w:val="004865D4"/>
    <w:rsid w:val="004A1950"/>
    <w:rsid w:val="004A20E3"/>
    <w:rsid w:val="004A7D8F"/>
    <w:rsid w:val="004B75B7"/>
    <w:rsid w:val="004C50BD"/>
    <w:rsid w:val="004E031E"/>
    <w:rsid w:val="004F242B"/>
    <w:rsid w:val="00501900"/>
    <w:rsid w:val="0051115E"/>
    <w:rsid w:val="005124D6"/>
    <w:rsid w:val="00513E11"/>
    <w:rsid w:val="0051580D"/>
    <w:rsid w:val="00520062"/>
    <w:rsid w:val="00520C4D"/>
    <w:rsid w:val="00540E46"/>
    <w:rsid w:val="00544464"/>
    <w:rsid w:val="00545C02"/>
    <w:rsid w:val="00550FD8"/>
    <w:rsid w:val="00564BDC"/>
    <w:rsid w:val="00564E23"/>
    <w:rsid w:val="0057002D"/>
    <w:rsid w:val="00576E77"/>
    <w:rsid w:val="00592D74"/>
    <w:rsid w:val="00592FB9"/>
    <w:rsid w:val="00596F4C"/>
    <w:rsid w:val="005A37AF"/>
    <w:rsid w:val="005A57BC"/>
    <w:rsid w:val="005A7254"/>
    <w:rsid w:val="005B42B6"/>
    <w:rsid w:val="005C0CE1"/>
    <w:rsid w:val="005C4D70"/>
    <w:rsid w:val="005D6988"/>
    <w:rsid w:val="005D6BEF"/>
    <w:rsid w:val="005E2C44"/>
    <w:rsid w:val="005E3D2A"/>
    <w:rsid w:val="005E4D8A"/>
    <w:rsid w:val="005F2108"/>
    <w:rsid w:val="005F436C"/>
    <w:rsid w:val="005F6DCD"/>
    <w:rsid w:val="00602FDF"/>
    <w:rsid w:val="0060567A"/>
    <w:rsid w:val="00621188"/>
    <w:rsid w:val="00624401"/>
    <w:rsid w:val="00625052"/>
    <w:rsid w:val="006257ED"/>
    <w:rsid w:val="00627058"/>
    <w:rsid w:val="0062763C"/>
    <w:rsid w:val="006310E9"/>
    <w:rsid w:val="006367DF"/>
    <w:rsid w:val="006370F5"/>
    <w:rsid w:val="00640375"/>
    <w:rsid w:val="00646C7D"/>
    <w:rsid w:val="00666EA9"/>
    <w:rsid w:val="0067011E"/>
    <w:rsid w:val="006760A7"/>
    <w:rsid w:val="006804C7"/>
    <w:rsid w:val="006848B8"/>
    <w:rsid w:val="00694D03"/>
    <w:rsid w:val="00695808"/>
    <w:rsid w:val="00696BF0"/>
    <w:rsid w:val="00696FD0"/>
    <w:rsid w:val="006A5614"/>
    <w:rsid w:val="006B46FB"/>
    <w:rsid w:val="006C41B0"/>
    <w:rsid w:val="006D56BC"/>
    <w:rsid w:val="006E21FB"/>
    <w:rsid w:val="006E74F4"/>
    <w:rsid w:val="006E796F"/>
    <w:rsid w:val="006F5F3D"/>
    <w:rsid w:val="007008A8"/>
    <w:rsid w:val="00703067"/>
    <w:rsid w:val="0071052A"/>
    <w:rsid w:val="00711130"/>
    <w:rsid w:val="007154AC"/>
    <w:rsid w:val="007342B2"/>
    <w:rsid w:val="00742578"/>
    <w:rsid w:val="00755A92"/>
    <w:rsid w:val="0075601A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1AA8"/>
    <w:rsid w:val="007D6A07"/>
    <w:rsid w:val="007D6F97"/>
    <w:rsid w:val="007E4113"/>
    <w:rsid w:val="007E5FC8"/>
    <w:rsid w:val="00805D95"/>
    <w:rsid w:val="008224B8"/>
    <w:rsid w:val="008227DB"/>
    <w:rsid w:val="00822824"/>
    <w:rsid w:val="008279FA"/>
    <w:rsid w:val="00845D17"/>
    <w:rsid w:val="00851835"/>
    <w:rsid w:val="008579E4"/>
    <w:rsid w:val="008626E7"/>
    <w:rsid w:val="00862723"/>
    <w:rsid w:val="00870EE7"/>
    <w:rsid w:val="00872A7F"/>
    <w:rsid w:val="0087485A"/>
    <w:rsid w:val="0089065E"/>
    <w:rsid w:val="008B1F20"/>
    <w:rsid w:val="008B2B44"/>
    <w:rsid w:val="008B5C71"/>
    <w:rsid w:val="008C4751"/>
    <w:rsid w:val="008C66A1"/>
    <w:rsid w:val="008D0C41"/>
    <w:rsid w:val="008D3A89"/>
    <w:rsid w:val="008F686C"/>
    <w:rsid w:val="00900121"/>
    <w:rsid w:val="009017EE"/>
    <w:rsid w:val="00913222"/>
    <w:rsid w:val="00916443"/>
    <w:rsid w:val="00917C9F"/>
    <w:rsid w:val="00933FF6"/>
    <w:rsid w:val="00936638"/>
    <w:rsid w:val="00954000"/>
    <w:rsid w:val="00955FBC"/>
    <w:rsid w:val="00972525"/>
    <w:rsid w:val="009737EE"/>
    <w:rsid w:val="00976602"/>
    <w:rsid w:val="009777D9"/>
    <w:rsid w:val="009824D9"/>
    <w:rsid w:val="00985C1A"/>
    <w:rsid w:val="009864E6"/>
    <w:rsid w:val="00991B88"/>
    <w:rsid w:val="00995252"/>
    <w:rsid w:val="00996397"/>
    <w:rsid w:val="009A1081"/>
    <w:rsid w:val="009A579D"/>
    <w:rsid w:val="009B1477"/>
    <w:rsid w:val="009C41C1"/>
    <w:rsid w:val="009D308B"/>
    <w:rsid w:val="009D346A"/>
    <w:rsid w:val="009E0762"/>
    <w:rsid w:val="009E3297"/>
    <w:rsid w:val="009F251D"/>
    <w:rsid w:val="009F56C8"/>
    <w:rsid w:val="009F734F"/>
    <w:rsid w:val="00A01D9B"/>
    <w:rsid w:val="00A04081"/>
    <w:rsid w:val="00A05C1B"/>
    <w:rsid w:val="00A07158"/>
    <w:rsid w:val="00A2042C"/>
    <w:rsid w:val="00A20AB3"/>
    <w:rsid w:val="00A21256"/>
    <w:rsid w:val="00A246B6"/>
    <w:rsid w:val="00A2627A"/>
    <w:rsid w:val="00A36C18"/>
    <w:rsid w:val="00A3732B"/>
    <w:rsid w:val="00A42642"/>
    <w:rsid w:val="00A47E70"/>
    <w:rsid w:val="00A53AEF"/>
    <w:rsid w:val="00A73E7F"/>
    <w:rsid w:val="00A7671C"/>
    <w:rsid w:val="00A835D4"/>
    <w:rsid w:val="00A94AB6"/>
    <w:rsid w:val="00A95571"/>
    <w:rsid w:val="00AA5EA9"/>
    <w:rsid w:val="00AA730C"/>
    <w:rsid w:val="00AA7787"/>
    <w:rsid w:val="00AA7CBF"/>
    <w:rsid w:val="00AB00C3"/>
    <w:rsid w:val="00AB0381"/>
    <w:rsid w:val="00AB1244"/>
    <w:rsid w:val="00AD1CD8"/>
    <w:rsid w:val="00AE5A38"/>
    <w:rsid w:val="00AE6E2C"/>
    <w:rsid w:val="00AF43A8"/>
    <w:rsid w:val="00B0502B"/>
    <w:rsid w:val="00B24807"/>
    <w:rsid w:val="00B258BB"/>
    <w:rsid w:val="00B34436"/>
    <w:rsid w:val="00B437CA"/>
    <w:rsid w:val="00B50379"/>
    <w:rsid w:val="00B560B5"/>
    <w:rsid w:val="00B60A2F"/>
    <w:rsid w:val="00B673D6"/>
    <w:rsid w:val="00B67B97"/>
    <w:rsid w:val="00B70BDD"/>
    <w:rsid w:val="00B72519"/>
    <w:rsid w:val="00B76C75"/>
    <w:rsid w:val="00B80A9D"/>
    <w:rsid w:val="00B82F31"/>
    <w:rsid w:val="00B84FC3"/>
    <w:rsid w:val="00B968C8"/>
    <w:rsid w:val="00BA026B"/>
    <w:rsid w:val="00BA114C"/>
    <w:rsid w:val="00BA3EC5"/>
    <w:rsid w:val="00BB10B8"/>
    <w:rsid w:val="00BB231D"/>
    <w:rsid w:val="00BB5DFC"/>
    <w:rsid w:val="00BC4E66"/>
    <w:rsid w:val="00BD279D"/>
    <w:rsid w:val="00BD3110"/>
    <w:rsid w:val="00BD6BB8"/>
    <w:rsid w:val="00BE3B42"/>
    <w:rsid w:val="00BF3735"/>
    <w:rsid w:val="00BF603F"/>
    <w:rsid w:val="00C07588"/>
    <w:rsid w:val="00C12DBC"/>
    <w:rsid w:val="00C268E9"/>
    <w:rsid w:val="00C31B69"/>
    <w:rsid w:val="00C41C96"/>
    <w:rsid w:val="00C458BA"/>
    <w:rsid w:val="00C51D48"/>
    <w:rsid w:val="00C5208F"/>
    <w:rsid w:val="00C5481B"/>
    <w:rsid w:val="00C56B67"/>
    <w:rsid w:val="00C573F0"/>
    <w:rsid w:val="00C64577"/>
    <w:rsid w:val="00C66B61"/>
    <w:rsid w:val="00C678AD"/>
    <w:rsid w:val="00C74ED2"/>
    <w:rsid w:val="00C805E4"/>
    <w:rsid w:val="00C90AB1"/>
    <w:rsid w:val="00C92FB7"/>
    <w:rsid w:val="00C95985"/>
    <w:rsid w:val="00C95A00"/>
    <w:rsid w:val="00C95B80"/>
    <w:rsid w:val="00CA59E1"/>
    <w:rsid w:val="00CA6304"/>
    <w:rsid w:val="00CB3443"/>
    <w:rsid w:val="00CB512D"/>
    <w:rsid w:val="00CC2109"/>
    <w:rsid w:val="00CC5026"/>
    <w:rsid w:val="00CC644F"/>
    <w:rsid w:val="00CE13FA"/>
    <w:rsid w:val="00CE5C0E"/>
    <w:rsid w:val="00D03F9A"/>
    <w:rsid w:val="00D104E0"/>
    <w:rsid w:val="00D157AF"/>
    <w:rsid w:val="00D202FA"/>
    <w:rsid w:val="00D30B9A"/>
    <w:rsid w:val="00D35F6F"/>
    <w:rsid w:val="00D554D4"/>
    <w:rsid w:val="00D608C3"/>
    <w:rsid w:val="00D63018"/>
    <w:rsid w:val="00D67FAA"/>
    <w:rsid w:val="00D76F4A"/>
    <w:rsid w:val="00D84FAD"/>
    <w:rsid w:val="00D850DF"/>
    <w:rsid w:val="00D92E29"/>
    <w:rsid w:val="00D93F93"/>
    <w:rsid w:val="00D94F9D"/>
    <w:rsid w:val="00D95B9C"/>
    <w:rsid w:val="00D96016"/>
    <w:rsid w:val="00DB66FE"/>
    <w:rsid w:val="00DC7C4C"/>
    <w:rsid w:val="00DD5724"/>
    <w:rsid w:val="00DE0DBC"/>
    <w:rsid w:val="00DE34CF"/>
    <w:rsid w:val="00DE6E1D"/>
    <w:rsid w:val="00DF7626"/>
    <w:rsid w:val="00E02866"/>
    <w:rsid w:val="00E03F26"/>
    <w:rsid w:val="00E10FFC"/>
    <w:rsid w:val="00E15BA1"/>
    <w:rsid w:val="00E26368"/>
    <w:rsid w:val="00E27E18"/>
    <w:rsid w:val="00E43719"/>
    <w:rsid w:val="00E60288"/>
    <w:rsid w:val="00E64117"/>
    <w:rsid w:val="00E650B3"/>
    <w:rsid w:val="00E72B3B"/>
    <w:rsid w:val="00E83C62"/>
    <w:rsid w:val="00E87A40"/>
    <w:rsid w:val="00E9743C"/>
    <w:rsid w:val="00EA00C8"/>
    <w:rsid w:val="00EA32CF"/>
    <w:rsid w:val="00EB19BA"/>
    <w:rsid w:val="00EB2397"/>
    <w:rsid w:val="00EB3F46"/>
    <w:rsid w:val="00EE0733"/>
    <w:rsid w:val="00EE749B"/>
    <w:rsid w:val="00EE7D7C"/>
    <w:rsid w:val="00EF376B"/>
    <w:rsid w:val="00EF3A19"/>
    <w:rsid w:val="00F00EFA"/>
    <w:rsid w:val="00F0168A"/>
    <w:rsid w:val="00F03AED"/>
    <w:rsid w:val="00F03C76"/>
    <w:rsid w:val="00F10B0F"/>
    <w:rsid w:val="00F11694"/>
    <w:rsid w:val="00F144AA"/>
    <w:rsid w:val="00F20224"/>
    <w:rsid w:val="00F2517E"/>
    <w:rsid w:val="00F25D98"/>
    <w:rsid w:val="00F300FB"/>
    <w:rsid w:val="00F3190B"/>
    <w:rsid w:val="00F61596"/>
    <w:rsid w:val="00F75006"/>
    <w:rsid w:val="00F75807"/>
    <w:rsid w:val="00F77D84"/>
    <w:rsid w:val="00F77F7E"/>
    <w:rsid w:val="00F9031B"/>
    <w:rsid w:val="00F92B61"/>
    <w:rsid w:val="00F96F4A"/>
    <w:rsid w:val="00FA55A0"/>
    <w:rsid w:val="00FB6386"/>
    <w:rsid w:val="00FB7DE3"/>
    <w:rsid w:val="00FD4C32"/>
    <w:rsid w:val="00FD7961"/>
    <w:rsid w:val="00FE006E"/>
    <w:rsid w:val="00FE57B3"/>
    <w:rsid w:val="00FE664D"/>
    <w:rsid w:val="00FF4AD9"/>
    <w:rsid w:val="00FF7D6A"/>
    <w:rsid w:val="02B6410D"/>
    <w:rsid w:val="16CE0C48"/>
    <w:rsid w:val="39202096"/>
    <w:rsid w:val="7DCE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AC4BB7"/>
  <w15:docId w15:val="{9B978F6B-0F14-4CB7-8535-AEFAB643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basedOn w:val="a0"/>
    <w:uiPriority w:val="20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b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c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7</TotalTime>
  <Pages>4</Pages>
  <Words>1244</Words>
  <Characters>7097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204</cp:revision>
  <cp:lastPrinted>2411-12-31T15:59:00Z</cp:lastPrinted>
  <dcterms:created xsi:type="dcterms:W3CDTF">2025-05-08T03:06:00Z</dcterms:created>
  <dcterms:modified xsi:type="dcterms:W3CDTF">2025-05-08T16:43:00Z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C163487AD50D4EA6A3F37F4946C2DC1B</vt:lpwstr>
  </property>
</Properties>
</file>